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47" w:rsidRPr="00A919B4" w:rsidRDefault="009C7C66" w:rsidP="00B35247">
      <w:pPr>
        <w:jc w:val="center"/>
        <w:rPr>
          <w:sz w:val="26"/>
          <w:szCs w:val="26"/>
        </w:rPr>
      </w:pPr>
      <w:r w:rsidRPr="00A919B4">
        <w:rPr>
          <w:b/>
          <w:sz w:val="26"/>
          <w:szCs w:val="26"/>
        </w:rPr>
        <w:t>ПРИГЛАШЕНИЕ</w:t>
      </w:r>
    </w:p>
    <w:p w:rsidR="00C868D4" w:rsidRPr="005E099B" w:rsidRDefault="00924894" w:rsidP="005E099B">
      <w:pPr>
        <w:tabs>
          <w:tab w:val="left" w:pos="6521"/>
        </w:tabs>
        <w:jc w:val="center"/>
        <w:rPr>
          <w:b/>
          <w:sz w:val="26"/>
          <w:szCs w:val="26"/>
        </w:rPr>
      </w:pPr>
      <w:r w:rsidRPr="00A919B4">
        <w:rPr>
          <w:sz w:val="26"/>
          <w:szCs w:val="26"/>
        </w:rPr>
        <w:t>к участию в процедуре закупки</w:t>
      </w:r>
      <w:r w:rsidR="00A726FA" w:rsidRPr="00A919B4">
        <w:rPr>
          <w:sz w:val="26"/>
          <w:szCs w:val="26"/>
        </w:rPr>
        <w:t>:</w:t>
      </w:r>
      <w:r w:rsidR="005E099B">
        <w:rPr>
          <w:sz w:val="26"/>
          <w:szCs w:val="26"/>
        </w:rPr>
        <w:t xml:space="preserve"> </w:t>
      </w:r>
      <w:r w:rsidR="00D26053" w:rsidRPr="005E099B">
        <w:rPr>
          <w:b/>
          <w:sz w:val="26"/>
          <w:szCs w:val="26"/>
        </w:rPr>
        <w:t>«</w:t>
      </w:r>
      <w:r w:rsidR="00121E09">
        <w:rPr>
          <w:b/>
          <w:sz w:val="26"/>
          <w:szCs w:val="26"/>
        </w:rPr>
        <w:t>Мебели</w:t>
      </w:r>
      <w:r w:rsidR="0022736E">
        <w:rPr>
          <w:b/>
          <w:sz w:val="26"/>
          <w:szCs w:val="26"/>
        </w:rPr>
        <w:t xml:space="preserve"> (</w:t>
      </w:r>
      <w:r w:rsidR="0022736E">
        <w:rPr>
          <w:sz w:val="28"/>
          <w:szCs w:val="28"/>
        </w:rPr>
        <w:t>кресел, стульев и диванов)</w:t>
      </w:r>
      <w:r w:rsidR="00D26053" w:rsidRPr="005E099B">
        <w:rPr>
          <w:b/>
          <w:sz w:val="26"/>
          <w:szCs w:val="26"/>
        </w:rPr>
        <w:t>»</w:t>
      </w:r>
    </w:p>
    <w:p w:rsidR="005E099B" w:rsidRPr="005E099B" w:rsidRDefault="005E099B" w:rsidP="005E099B">
      <w:pPr>
        <w:tabs>
          <w:tab w:val="left" w:pos="6521"/>
        </w:tabs>
        <w:jc w:val="center"/>
        <w:rPr>
          <w:b/>
          <w:sz w:val="26"/>
          <w:szCs w:val="2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5528"/>
      </w:tblGrid>
      <w:tr w:rsidR="00A8109D" w:rsidRPr="00A919B4" w:rsidTr="00BA66DB">
        <w:tc>
          <w:tcPr>
            <w:tcW w:w="4395" w:type="dxa"/>
            <w:shd w:val="clear" w:color="auto" w:fill="auto"/>
          </w:tcPr>
          <w:p w:rsidR="00AC1982" w:rsidRPr="0022736E" w:rsidRDefault="0080444C" w:rsidP="000A7197">
            <w:pPr>
              <w:rPr>
                <w:sz w:val="26"/>
                <w:szCs w:val="26"/>
              </w:rPr>
            </w:pPr>
            <w:r w:rsidRPr="0022736E">
              <w:rPr>
                <w:sz w:val="26"/>
                <w:szCs w:val="26"/>
              </w:rPr>
              <w:t xml:space="preserve">Наименование и </w:t>
            </w:r>
            <w:r w:rsidR="00AC1982" w:rsidRPr="0022736E">
              <w:rPr>
                <w:sz w:val="26"/>
                <w:szCs w:val="26"/>
              </w:rPr>
              <w:t>вид процедуры закупки</w:t>
            </w:r>
          </w:p>
        </w:tc>
        <w:tc>
          <w:tcPr>
            <w:tcW w:w="5528" w:type="dxa"/>
            <w:shd w:val="clear" w:color="auto" w:fill="auto"/>
          </w:tcPr>
          <w:p w:rsidR="00AC1982" w:rsidRPr="0022736E" w:rsidRDefault="000A7197" w:rsidP="000A7197">
            <w:pPr>
              <w:rPr>
                <w:sz w:val="26"/>
                <w:szCs w:val="26"/>
              </w:rPr>
            </w:pPr>
            <w:r w:rsidRPr="0022736E">
              <w:rPr>
                <w:sz w:val="26"/>
                <w:szCs w:val="26"/>
              </w:rPr>
              <w:t>Процедура оформления конкурентного листа</w:t>
            </w:r>
          </w:p>
        </w:tc>
      </w:tr>
      <w:tr w:rsidR="0080444C" w:rsidRPr="00A919B4" w:rsidTr="00BA66DB">
        <w:tc>
          <w:tcPr>
            <w:tcW w:w="4395" w:type="dxa"/>
            <w:shd w:val="clear" w:color="auto" w:fill="auto"/>
          </w:tcPr>
          <w:p w:rsidR="0080444C" w:rsidRPr="0022736E" w:rsidRDefault="0080444C" w:rsidP="000A7197">
            <w:pPr>
              <w:rPr>
                <w:sz w:val="26"/>
                <w:szCs w:val="26"/>
              </w:rPr>
            </w:pPr>
            <w:r w:rsidRPr="0022736E">
              <w:rPr>
                <w:sz w:val="26"/>
                <w:szCs w:val="26"/>
              </w:rPr>
              <w:t>Код подвида товаров в соответствии с Классификатором продукции</w:t>
            </w:r>
          </w:p>
        </w:tc>
        <w:tc>
          <w:tcPr>
            <w:tcW w:w="5528" w:type="dxa"/>
            <w:shd w:val="clear" w:color="auto" w:fill="auto"/>
          </w:tcPr>
          <w:p w:rsidR="0080444C" w:rsidRPr="0022736E" w:rsidRDefault="0022736E" w:rsidP="0022736E">
            <w:pPr>
              <w:autoSpaceDE w:val="0"/>
              <w:autoSpaceDN w:val="0"/>
              <w:adjustRightInd w:val="0"/>
              <w:rPr>
                <w:sz w:val="26"/>
                <w:szCs w:val="26"/>
              </w:rPr>
            </w:pPr>
            <w:r w:rsidRPr="0022736E">
              <w:rPr>
                <w:sz w:val="26"/>
                <w:szCs w:val="26"/>
              </w:rPr>
              <w:t>31</w:t>
            </w:r>
            <w:r w:rsidR="00146ACB" w:rsidRPr="0022736E">
              <w:rPr>
                <w:sz w:val="26"/>
                <w:szCs w:val="26"/>
              </w:rPr>
              <w:t>.</w:t>
            </w:r>
            <w:r w:rsidRPr="0022736E">
              <w:rPr>
                <w:sz w:val="26"/>
                <w:szCs w:val="26"/>
              </w:rPr>
              <w:t>00</w:t>
            </w:r>
            <w:r w:rsidR="00146ACB" w:rsidRPr="0022736E">
              <w:rPr>
                <w:sz w:val="26"/>
                <w:szCs w:val="26"/>
              </w:rPr>
              <w:t>.</w:t>
            </w:r>
            <w:r w:rsidRPr="0022736E">
              <w:rPr>
                <w:sz w:val="26"/>
                <w:szCs w:val="26"/>
              </w:rPr>
              <w:t>1</w:t>
            </w:r>
          </w:p>
        </w:tc>
      </w:tr>
      <w:tr w:rsidR="0080444C" w:rsidRPr="00A919B4" w:rsidTr="007B23C2">
        <w:trPr>
          <w:trHeight w:val="884"/>
        </w:trPr>
        <w:tc>
          <w:tcPr>
            <w:tcW w:w="4395" w:type="dxa"/>
            <w:shd w:val="clear" w:color="auto" w:fill="auto"/>
          </w:tcPr>
          <w:p w:rsidR="0080444C" w:rsidRPr="0022736E" w:rsidRDefault="00926E93" w:rsidP="000A7197">
            <w:pPr>
              <w:rPr>
                <w:sz w:val="26"/>
                <w:szCs w:val="26"/>
              </w:rPr>
            </w:pPr>
            <w:r w:rsidRPr="0022736E">
              <w:rPr>
                <w:sz w:val="26"/>
                <w:szCs w:val="26"/>
              </w:rPr>
              <w:t>Наименование подвида товаров (работ, услуг) в соответствии с Классификатором продукции</w:t>
            </w:r>
          </w:p>
        </w:tc>
        <w:tc>
          <w:tcPr>
            <w:tcW w:w="5528" w:type="dxa"/>
            <w:shd w:val="clear" w:color="auto" w:fill="auto"/>
          </w:tcPr>
          <w:p w:rsidR="0080444C" w:rsidRPr="0022736E" w:rsidRDefault="0022736E" w:rsidP="00F11202">
            <w:pPr>
              <w:autoSpaceDE w:val="0"/>
              <w:autoSpaceDN w:val="0"/>
              <w:adjustRightInd w:val="0"/>
              <w:rPr>
                <w:sz w:val="26"/>
                <w:szCs w:val="26"/>
              </w:rPr>
            </w:pPr>
            <w:r w:rsidRPr="0022736E">
              <w:rPr>
                <w:sz w:val="26"/>
                <w:szCs w:val="26"/>
              </w:rPr>
              <w:t>мебель для сидения и ее части</w:t>
            </w:r>
          </w:p>
        </w:tc>
      </w:tr>
      <w:tr w:rsidR="00A8109D" w:rsidRPr="00A919B4" w:rsidTr="00BA66DB">
        <w:tc>
          <w:tcPr>
            <w:tcW w:w="4395" w:type="dxa"/>
            <w:shd w:val="clear" w:color="auto" w:fill="auto"/>
          </w:tcPr>
          <w:p w:rsidR="00AC1982" w:rsidRPr="0022736E" w:rsidRDefault="00B35247" w:rsidP="00C17163">
            <w:pPr>
              <w:rPr>
                <w:sz w:val="26"/>
                <w:szCs w:val="26"/>
              </w:rPr>
            </w:pPr>
            <w:r w:rsidRPr="0022736E">
              <w:rPr>
                <w:sz w:val="26"/>
                <w:szCs w:val="26"/>
              </w:rPr>
              <w:t>Наименование и место нахождения Заказчика:</w:t>
            </w:r>
          </w:p>
        </w:tc>
        <w:tc>
          <w:tcPr>
            <w:tcW w:w="5528" w:type="dxa"/>
            <w:shd w:val="clear" w:color="auto" w:fill="auto"/>
          </w:tcPr>
          <w:p w:rsidR="00564F60" w:rsidRDefault="00564F60" w:rsidP="00564F60">
            <w:pPr>
              <w:jc w:val="both"/>
              <w:rPr>
                <w:sz w:val="26"/>
                <w:szCs w:val="26"/>
              </w:rPr>
            </w:pPr>
            <w:r w:rsidRPr="0022736E">
              <w:rPr>
                <w:sz w:val="26"/>
                <w:szCs w:val="26"/>
              </w:rPr>
              <w:t>ОАО «</w:t>
            </w:r>
            <w:proofErr w:type="spellStart"/>
            <w:r w:rsidRPr="0022736E">
              <w:rPr>
                <w:sz w:val="26"/>
                <w:szCs w:val="26"/>
              </w:rPr>
              <w:t>Сбер</w:t>
            </w:r>
            <w:proofErr w:type="spellEnd"/>
            <w:r w:rsidRPr="0022736E">
              <w:rPr>
                <w:sz w:val="26"/>
                <w:szCs w:val="26"/>
              </w:rPr>
              <w:t xml:space="preserve"> Ба</w:t>
            </w:r>
            <w:r w:rsidR="0022736E" w:rsidRPr="0022736E">
              <w:rPr>
                <w:sz w:val="26"/>
                <w:szCs w:val="26"/>
              </w:rPr>
              <w:t>нк»:</w:t>
            </w:r>
          </w:p>
          <w:p w:rsidR="0022736E" w:rsidRPr="0022736E" w:rsidRDefault="0022736E" w:rsidP="00564F60">
            <w:pPr>
              <w:jc w:val="both"/>
              <w:rPr>
                <w:sz w:val="26"/>
                <w:szCs w:val="26"/>
              </w:rPr>
            </w:pPr>
          </w:p>
          <w:p w:rsidR="001D75EE" w:rsidRPr="0022736E" w:rsidRDefault="001D75EE" w:rsidP="003E10AD">
            <w:pPr>
              <w:jc w:val="both"/>
              <w:rPr>
                <w:sz w:val="26"/>
                <w:szCs w:val="26"/>
              </w:rPr>
            </w:pPr>
            <w:r w:rsidRPr="00184412">
              <w:rPr>
                <w:sz w:val="28"/>
                <w:szCs w:val="28"/>
              </w:rPr>
              <w:t>г.</w:t>
            </w:r>
            <w:r>
              <w:rPr>
                <w:sz w:val="28"/>
                <w:szCs w:val="28"/>
              </w:rPr>
              <w:t> Гомель</w:t>
            </w:r>
            <w:r w:rsidRPr="00184412">
              <w:rPr>
                <w:sz w:val="28"/>
                <w:szCs w:val="28"/>
              </w:rPr>
              <w:t>, ул</w:t>
            </w:r>
            <w:r w:rsidRPr="00C93F24">
              <w:rPr>
                <w:sz w:val="28"/>
                <w:szCs w:val="28"/>
              </w:rPr>
              <w:t>. Интернациональной, 13-1</w:t>
            </w:r>
            <w:r>
              <w:rPr>
                <w:sz w:val="28"/>
                <w:szCs w:val="28"/>
              </w:rPr>
              <w:t>В</w:t>
            </w:r>
            <w:r w:rsidR="003E10AD">
              <w:rPr>
                <w:sz w:val="28"/>
                <w:szCs w:val="28"/>
              </w:rPr>
              <w:t>,</w:t>
            </w:r>
            <w:r w:rsidRPr="0022736E">
              <w:rPr>
                <w:sz w:val="26"/>
                <w:szCs w:val="26"/>
              </w:rPr>
              <w:t xml:space="preserve"> </w:t>
            </w:r>
            <w:r w:rsidR="003E10AD" w:rsidRPr="003E10AD">
              <w:rPr>
                <w:sz w:val="26"/>
                <w:szCs w:val="26"/>
              </w:rPr>
              <w:t>Согласно Спецификации (Приложение №1 к Приглашению)</w:t>
            </w:r>
          </w:p>
        </w:tc>
      </w:tr>
      <w:tr w:rsidR="0045130A" w:rsidRPr="00AE7D47" w:rsidTr="00BA66DB">
        <w:tc>
          <w:tcPr>
            <w:tcW w:w="4395" w:type="dxa"/>
            <w:shd w:val="clear" w:color="auto" w:fill="auto"/>
          </w:tcPr>
          <w:p w:rsidR="0045130A" w:rsidRPr="0022736E" w:rsidRDefault="0045130A" w:rsidP="00B704D2">
            <w:pPr>
              <w:jc w:val="both"/>
              <w:rPr>
                <w:sz w:val="26"/>
                <w:szCs w:val="26"/>
              </w:rPr>
            </w:pPr>
            <w:r w:rsidRPr="0022736E">
              <w:rPr>
                <w:sz w:val="26"/>
                <w:szCs w:val="26"/>
              </w:rPr>
              <w:t>Предмет закупки:</w:t>
            </w:r>
          </w:p>
        </w:tc>
        <w:tc>
          <w:tcPr>
            <w:tcW w:w="5528" w:type="dxa"/>
            <w:shd w:val="clear" w:color="auto" w:fill="auto"/>
          </w:tcPr>
          <w:p w:rsidR="00207FB8" w:rsidRPr="0022736E" w:rsidRDefault="00121E09" w:rsidP="00121E09">
            <w:pPr>
              <w:jc w:val="both"/>
              <w:rPr>
                <w:sz w:val="26"/>
                <w:szCs w:val="26"/>
              </w:rPr>
            </w:pPr>
            <w:r w:rsidRPr="0022736E">
              <w:rPr>
                <w:sz w:val="26"/>
                <w:szCs w:val="26"/>
              </w:rPr>
              <w:t>Согласно Спецификац</w:t>
            </w:r>
            <w:r w:rsidR="0022736E" w:rsidRPr="0022736E">
              <w:rPr>
                <w:sz w:val="26"/>
                <w:szCs w:val="26"/>
              </w:rPr>
              <w:t xml:space="preserve">ии </w:t>
            </w:r>
            <w:r w:rsidR="0022736E" w:rsidRPr="003E10AD">
              <w:rPr>
                <w:sz w:val="26"/>
                <w:szCs w:val="26"/>
              </w:rPr>
              <w:t>(Приложение №1</w:t>
            </w:r>
            <w:r w:rsidR="0022736E" w:rsidRPr="0022736E">
              <w:rPr>
                <w:sz w:val="26"/>
                <w:szCs w:val="26"/>
              </w:rPr>
              <w:t xml:space="preserve"> к Приглашению</w:t>
            </w:r>
            <w:r w:rsidR="003E10AD">
              <w:rPr>
                <w:sz w:val="26"/>
                <w:szCs w:val="26"/>
              </w:rPr>
              <w:t>)</w:t>
            </w:r>
          </w:p>
        </w:tc>
      </w:tr>
      <w:tr w:rsidR="001835AF" w:rsidRPr="00A919B4" w:rsidTr="00BA66DB">
        <w:tc>
          <w:tcPr>
            <w:tcW w:w="4395" w:type="dxa"/>
            <w:shd w:val="clear" w:color="auto" w:fill="auto"/>
          </w:tcPr>
          <w:p w:rsidR="001835AF" w:rsidRPr="0022736E" w:rsidRDefault="00B35247" w:rsidP="00B704D2">
            <w:pPr>
              <w:jc w:val="both"/>
              <w:rPr>
                <w:sz w:val="26"/>
                <w:szCs w:val="26"/>
              </w:rPr>
            </w:pPr>
            <w:r w:rsidRPr="0022736E">
              <w:rPr>
                <w:sz w:val="26"/>
                <w:szCs w:val="26"/>
              </w:rPr>
              <w:t>Ориентировочная стоимость предмета закупки</w:t>
            </w:r>
          </w:p>
        </w:tc>
        <w:tc>
          <w:tcPr>
            <w:tcW w:w="5528" w:type="dxa"/>
            <w:shd w:val="clear" w:color="auto" w:fill="auto"/>
          </w:tcPr>
          <w:p w:rsidR="007C567C" w:rsidRPr="0022736E" w:rsidRDefault="001D75EE" w:rsidP="004052B8">
            <w:pPr>
              <w:rPr>
                <w:sz w:val="26"/>
                <w:szCs w:val="26"/>
              </w:rPr>
            </w:pPr>
            <w:r>
              <w:rPr>
                <w:sz w:val="26"/>
                <w:szCs w:val="26"/>
              </w:rPr>
              <w:t>4</w:t>
            </w:r>
            <w:r w:rsidR="0022736E" w:rsidRPr="0022736E">
              <w:rPr>
                <w:sz w:val="26"/>
                <w:szCs w:val="26"/>
              </w:rPr>
              <w:t>8</w:t>
            </w:r>
            <w:r w:rsidR="00F11202" w:rsidRPr="0022736E">
              <w:rPr>
                <w:sz w:val="26"/>
                <w:szCs w:val="26"/>
              </w:rPr>
              <w:t xml:space="preserve"> 0</w:t>
            </w:r>
            <w:r>
              <w:rPr>
                <w:sz w:val="26"/>
                <w:szCs w:val="26"/>
              </w:rPr>
              <w:t>0</w:t>
            </w:r>
            <w:r w:rsidR="00F11202" w:rsidRPr="0022736E">
              <w:rPr>
                <w:sz w:val="26"/>
                <w:szCs w:val="26"/>
              </w:rPr>
              <w:t>0</w:t>
            </w:r>
            <w:r w:rsidR="007C567C" w:rsidRPr="0022736E">
              <w:rPr>
                <w:sz w:val="26"/>
                <w:szCs w:val="26"/>
              </w:rPr>
              <w:t>,00 BYN</w:t>
            </w:r>
            <w:r w:rsidR="006C6B2C" w:rsidRPr="0022736E">
              <w:rPr>
                <w:sz w:val="26"/>
                <w:szCs w:val="26"/>
              </w:rPr>
              <w:t xml:space="preserve"> с учетом НДС:</w:t>
            </w:r>
          </w:p>
          <w:p w:rsidR="001835AF" w:rsidRPr="0022736E" w:rsidRDefault="001835AF" w:rsidP="004B3F33">
            <w:pPr>
              <w:jc w:val="both"/>
              <w:rPr>
                <w:sz w:val="26"/>
                <w:szCs w:val="26"/>
              </w:rPr>
            </w:pPr>
            <w:r w:rsidRPr="0022736E">
              <w:rPr>
                <w:rFonts w:eastAsiaTheme="minorHAnsi"/>
                <w:i/>
                <w:color w:val="000000"/>
                <w:sz w:val="26"/>
                <w:szCs w:val="26"/>
                <w:lang w:eastAsia="en-US"/>
              </w:rPr>
              <w:t>Ориентировочная стоимость закупки является предельной максимальной</w:t>
            </w:r>
            <w:r w:rsidR="004B3F33" w:rsidRPr="0022736E">
              <w:rPr>
                <w:rFonts w:eastAsiaTheme="minorHAnsi"/>
                <w:i/>
                <w:color w:val="000000"/>
                <w:sz w:val="26"/>
                <w:szCs w:val="26"/>
                <w:lang w:eastAsia="en-US"/>
              </w:rPr>
              <w:t>.</w:t>
            </w:r>
            <w:r w:rsidRPr="0022736E">
              <w:rPr>
                <w:rFonts w:eastAsiaTheme="minorHAnsi"/>
                <w:i/>
                <w:color w:val="000000"/>
                <w:sz w:val="26"/>
                <w:szCs w:val="26"/>
                <w:lang w:eastAsia="en-US"/>
              </w:rPr>
              <w:t xml:space="preserve"> </w:t>
            </w:r>
          </w:p>
        </w:tc>
      </w:tr>
      <w:tr w:rsidR="00BA66DB" w:rsidRPr="00A919B4" w:rsidTr="00BA66DB">
        <w:tc>
          <w:tcPr>
            <w:tcW w:w="4395" w:type="dxa"/>
            <w:shd w:val="clear" w:color="auto" w:fill="auto"/>
            <w:vAlign w:val="center"/>
          </w:tcPr>
          <w:p w:rsidR="00BA66DB" w:rsidRPr="0022736E" w:rsidRDefault="00BA66DB" w:rsidP="00B704D2">
            <w:pPr>
              <w:rPr>
                <w:sz w:val="26"/>
                <w:szCs w:val="26"/>
              </w:rPr>
            </w:pPr>
            <w:r w:rsidRPr="0022736E">
              <w:rPr>
                <w:sz w:val="26"/>
                <w:szCs w:val="26"/>
              </w:rPr>
              <w:t>Наличие финансового источника:</w:t>
            </w:r>
          </w:p>
        </w:tc>
        <w:tc>
          <w:tcPr>
            <w:tcW w:w="5528" w:type="dxa"/>
            <w:shd w:val="clear" w:color="auto" w:fill="auto"/>
          </w:tcPr>
          <w:p w:rsidR="00BA66DB" w:rsidRPr="0022736E" w:rsidRDefault="00BA66DB" w:rsidP="00B704D2">
            <w:pPr>
              <w:jc w:val="both"/>
              <w:rPr>
                <w:sz w:val="26"/>
                <w:szCs w:val="26"/>
              </w:rPr>
            </w:pPr>
            <w:r w:rsidRPr="0022736E">
              <w:rPr>
                <w:sz w:val="26"/>
                <w:szCs w:val="26"/>
              </w:rPr>
              <w:t>Собственные средства Банка</w:t>
            </w:r>
          </w:p>
        </w:tc>
      </w:tr>
      <w:tr w:rsidR="002B42B1" w:rsidRPr="00A919B4" w:rsidTr="00BA66DB">
        <w:tc>
          <w:tcPr>
            <w:tcW w:w="4395" w:type="dxa"/>
            <w:shd w:val="clear" w:color="auto" w:fill="auto"/>
            <w:vAlign w:val="center"/>
          </w:tcPr>
          <w:p w:rsidR="002B42B1" w:rsidRPr="0022736E" w:rsidRDefault="00A4722C" w:rsidP="002B42B1">
            <w:pPr>
              <w:jc w:val="both"/>
              <w:rPr>
                <w:sz w:val="26"/>
                <w:szCs w:val="26"/>
              </w:rPr>
            </w:pPr>
            <w:r w:rsidRPr="0022736E">
              <w:rPr>
                <w:sz w:val="26"/>
                <w:szCs w:val="26"/>
              </w:rPr>
              <w:t>Количество</w:t>
            </w:r>
          </w:p>
        </w:tc>
        <w:tc>
          <w:tcPr>
            <w:tcW w:w="5528" w:type="dxa"/>
            <w:shd w:val="clear" w:color="auto" w:fill="auto"/>
          </w:tcPr>
          <w:p w:rsidR="00A7397A" w:rsidRPr="0022736E" w:rsidRDefault="001D75EE" w:rsidP="00D87FBD">
            <w:pPr>
              <w:jc w:val="both"/>
              <w:rPr>
                <w:sz w:val="26"/>
                <w:szCs w:val="26"/>
              </w:rPr>
            </w:pPr>
            <w:r>
              <w:rPr>
                <w:sz w:val="26"/>
                <w:szCs w:val="26"/>
              </w:rPr>
              <w:t>9 позиций</w:t>
            </w:r>
            <w:r w:rsidR="003E10AD">
              <w:rPr>
                <w:sz w:val="26"/>
                <w:szCs w:val="26"/>
              </w:rPr>
              <w:t xml:space="preserve"> </w:t>
            </w:r>
            <w:r w:rsidR="003E10AD" w:rsidRPr="003E10AD">
              <w:rPr>
                <w:sz w:val="26"/>
                <w:szCs w:val="26"/>
              </w:rPr>
              <w:t>Согласно Спецификации (Приложение №1 к Приглашению)</w:t>
            </w:r>
          </w:p>
        </w:tc>
      </w:tr>
      <w:tr w:rsidR="00487EF4" w:rsidRPr="00A919B4" w:rsidTr="00BA66DB">
        <w:tc>
          <w:tcPr>
            <w:tcW w:w="4395" w:type="dxa"/>
            <w:shd w:val="clear" w:color="auto" w:fill="auto"/>
            <w:vAlign w:val="center"/>
          </w:tcPr>
          <w:p w:rsidR="00487EF4" w:rsidRPr="0022736E" w:rsidRDefault="00487EF4" w:rsidP="00487EF4">
            <w:pPr>
              <w:rPr>
                <w:sz w:val="26"/>
                <w:szCs w:val="26"/>
              </w:rPr>
            </w:pPr>
            <w:r w:rsidRPr="0022736E">
              <w:rPr>
                <w:sz w:val="26"/>
                <w:szCs w:val="26"/>
              </w:rPr>
              <w:t>Требование к участникам:</w:t>
            </w:r>
          </w:p>
        </w:tc>
        <w:tc>
          <w:tcPr>
            <w:tcW w:w="5528" w:type="dxa"/>
            <w:shd w:val="clear" w:color="auto" w:fill="auto"/>
          </w:tcPr>
          <w:p w:rsidR="00487EF4" w:rsidRPr="0022736E" w:rsidRDefault="00487EF4" w:rsidP="00487EF4">
            <w:pPr>
              <w:jc w:val="both"/>
              <w:rPr>
                <w:sz w:val="26"/>
                <w:szCs w:val="26"/>
              </w:rPr>
            </w:pPr>
            <w:r w:rsidRPr="0022736E">
              <w:rPr>
                <w:rFonts w:eastAsia="Calibri"/>
                <w:sz w:val="26"/>
                <w:szCs w:val="26"/>
                <w:lang w:eastAsia="en-US"/>
              </w:rPr>
              <w:t>к</w:t>
            </w:r>
            <w:r w:rsidRPr="0022736E">
              <w:rPr>
                <w:sz w:val="26"/>
                <w:szCs w:val="26"/>
              </w:rPr>
              <w:t xml:space="preserve"> участию в процедуре закупке допускаются юридические лица</w:t>
            </w:r>
            <w:r w:rsidR="00AE7D47" w:rsidRPr="0022736E">
              <w:rPr>
                <w:sz w:val="26"/>
                <w:szCs w:val="26"/>
              </w:rPr>
              <w:t xml:space="preserve"> </w:t>
            </w:r>
            <w:r w:rsidRPr="0022736E">
              <w:rPr>
                <w:sz w:val="26"/>
                <w:szCs w:val="26"/>
              </w:rPr>
              <w:t>– резиденты Республики Беларусь.</w:t>
            </w:r>
          </w:p>
          <w:p w:rsidR="00487EF4" w:rsidRPr="0022736E" w:rsidRDefault="00487EF4" w:rsidP="00487EF4">
            <w:pPr>
              <w:jc w:val="both"/>
              <w:rPr>
                <w:sz w:val="26"/>
                <w:szCs w:val="26"/>
              </w:rPr>
            </w:pPr>
          </w:p>
          <w:p w:rsidR="001D75EE" w:rsidRPr="001D75EE" w:rsidRDefault="001D75EE" w:rsidP="001D75EE">
            <w:pPr>
              <w:jc w:val="both"/>
              <w:rPr>
                <w:sz w:val="26"/>
                <w:szCs w:val="26"/>
              </w:rPr>
            </w:pPr>
            <w:r w:rsidRPr="001D75EE">
              <w:rPr>
                <w:sz w:val="26"/>
                <w:szCs w:val="26"/>
              </w:rPr>
              <w:t>Участниками не могут быть:</w:t>
            </w:r>
          </w:p>
          <w:p w:rsidR="001D75EE" w:rsidRPr="001D75EE" w:rsidRDefault="001D75EE" w:rsidP="001D75EE">
            <w:pPr>
              <w:jc w:val="both"/>
              <w:rPr>
                <w:sz w:val="26"/>
                <w:szCs w:val="26"/>
              </w:rPr>
            </w:pPr>
            <w:r w:rsidRPr="001D75EE">
              <w:rPr>
                <w:sz w:val="26"/>
                <w:szCs w:val="26"/>
              </w:rPr>
              <w:t xml:space="preserve">1. юридическое лицо, находящееся в процессе ликвидации, не связанной с банкротством, или реорганизации (за исключением юридического лица, к которому присоединяется другое юридическое лицо); </w:t>
            </w:r>
          </w:p>
          <w:p w:rsidR="001D75EE" w:rsidRPr="001D75EE" w:rsidRDefault="001D75EE" w:rsidP="001D75EE">
            <w:pPr>
              <w:jc w:val="both"/>
              <w:rPr>
                <w:sz w:val="26"/>
                <w:szCs w:val="26"/>
              </w:rPr>
            </w:pPr>
            <w:r w:rsidRPr="001D75EE">
              <w:rPr>
                <w:sz w:val="26"/>
                <w:szCs w:val="26"/>
              </w:rPr>
              <w:t>2. юридическое лицо, в отношении которого возбуждено производство по делу о несостоятельности или банкротстве. Данное требование не распространяется на юридическое лицо, находящееся в процедуре санации;</w:t>
            </w:r>
          </w:p>
          <w:p w:rsidR="001D75EE" w:rsidRPr="001D75EE" w:rsidRDefault="001D75EE" w:rsidP="001D75EE">
            <w:pPr>
              <w:jc w:val="both"/>
              <w:rPr>
                <w:sz w:val="26"/>
                <w:szCs w:val="26"/>
              </w:rPr>
            </w:pPr>
            <w:r w:rsidRPr="001D75EE">
              <w:rPr>
                <w:sz w:val="26"/>
                <w:szCs w:val="26"/>
              </w:rPr>
              <w:t>3. юридическое лицо при наличии в отношении руководителя данного юридического лица возбужденного уголовного дела, а при выявлении факта неснятой или непогашенной судимости у руководителя - при условии предоплаты (авансового платежа), предусмотренной требованиями в закупочной документации и договором по предмету закупки, независимо от ее размера;</w:t>
            </w:r>
          </w:p>
          <w:p w:rsidR="00487EF4" w:rsidRPr="0022736E" w:rsidRDefault="001D75EE" w:rsidP="001D75EE">
            <w:pPr>
              <w:jc w:val="both"/>
              <w:rPr>
                <w:sz w:val="26"/>
                <w:szCs w:val="26"/>
              </w:rPr>
            </w:pPr>
            <w:r w:rsidRPr="001D75EE">
              <w:rPr>
                <w:sz w:val="26"/>
                <w:szCs w:val="26"/>
              </w:rPr>
              <w:lastRenderedPageBreak/>
              <w:t>4. юридическое лицо, представившее недостоверную информацию о себе.</w:t>
            </w:r>
          </w:p>
        </w:tc>
      </w:tr>
      <w:tr w:rsidR="00487EF4" w:rsidRPr="00A919B4" w:rsidTr="004C3EB6">
        <w:trPr>
          <w:trHeight w:val="556"/>
        </w:trPr>
        <w:tc>
          <w:tcPr>
            <w:tcW w:w="4395" w:type="dxa"/>
            <w:shd w:val="clear" w:color="auto" w:fill="auto"/>
            <w:vAlign w:val="center"/>
          </w:tcPr>
          <w:p w:rsidR="00487EF4" w:rsidRPr="0022736E" w:rsidRDefault="00487EF4" w:rsidP="00487EF4">
            <w:pPr>
              <w:rPr>
                <w:sz w:val="26"/>
                <w:szCs w:val="26"/>
              </w:rPr>
            </w:pPr>
            <w:r w:rsidRPr="0022736E">
              <w:rPr>
                <w:sz w:val="26"/>
                <w:szCs w:val="26"/>
              </w:rPr>
              <w:lastRenderedPageBreak/>
              <w:t>Срок и место поставки</w:t>
            </w:r>
          </w:p>
        </w:tc>
        <w:tc>
          <w:tcPr>
            <w:tcW w:w="5528" w:type="dxa"/>
            <w:shd w:val="clear" w:color="auto" w:fill="auto"/>
          </w:tcPr>
          <w:p w:rsidR="00487EF4" w:rsidRDefault="00487EF4" w:rsidP="00121E09">
            <w:pPr>
              <w:jc w:val="both"/>
              <w:rPr>
                <w:rFonts w:eastAsia="Calibri"/>
                <w:sz w:val="26"/>
                <w:szCs w:val="26"/>
                <w:lang w:eastAsia="en-US"/>
              </w:rPr>
            </w:pPr>
            <w:r w:rsidRPr="0022736E">
              <w:rPr>
                <w:rFonts w:eastAsia="Calibri"/>
                <w:sz w:val="26"/>
                <w:szCs w:val="26"/>
                <w:lang w:eastAsia="en-US"/>
              </w:rPr>
              <w:t xml:space="preserve">В течение </w:t>
            </w:r>
            <w:r w:rsidR="001D75EE">
              <w:rPr>
                <w:rFonts w:eastAsia="Calibri"/>
                <w:sz w:val="26"/>
                <w:szCs w:val="26"/>
                <w:lang w:eastAsia="en-US"/>
              </w:rPr>
              <w:t>1</w:t>
            </w:r>
            <w:r w:rsidR="009F4A8F">
              <w:rPr>
                <w:rFonts w:eastAsia="Calibri"/>
                <w:sz w:val="26"/>
                <w:szCs w:val="26"/>
                <w:lang w:eastAsia="en-US"/>
              </w:rPr>
              <w:t>5</w:t>
            </w:r>
            <w:r w:rsidRPr="0022736E">
              <w:rPr>
                <w:rFonts w:eastAsia="Calibri"/>
                <w:sz w:val="26"/>
                <w:szCs w:val="26"/>
                <w:lang w:eastAsia="en-US"/>
              </w:rPr>
              <w:t xml:space="preserve"> </w:t>
            </w:r>
            <w:r w:rsidR="00121E09" w:rsidRPr="0022736E">
              <w:rPr>
                <w:rFonts w:eastAsia="Calibri"/>
                <w:sz w:val="26"/>
                <w:szCs w:val="26"/>
                <w:lang w:eastAsia="en-US"/>
              </w:rPr>
              <w:t>рабочих</w:t>
            </w:r>
            <w:r w:rsidRPr="0022736E">
              <w:rPr>
                <w:rFonts w:eastAsia="Calibri"/>
                <w:sz w:val="26"/>
                <w:szCs w:val="26"/>
                <w:lang w:eastAsia="en-US"/>
              </w:rPr>
              <w:t xml:space="preserve"> дней с момента </w:t>
            </w:r>
            <w:r w:rsidR="009F4A8F">
              <w:rPr>
                <w:rFonts w:eastAsia="Calibri"/>
                <w:sz w:val="26"/>
                <w:szCs w:val="26"/>
                <w:lang w:eastAsia="en-US"/>
              </w:rPr>
              <w:t>осуществления предоплаты</w:t>
            </w:r>
            <w:r w:rsidRPr="0022736E">
              <w:rPr>
                <w:rFonts w:eastAsia="Calibri"/>
                <w:sz w:val="26"/>
                <w:szCs w:val="26"/>
                <w:lang w:eastAsia="en-US"/>
              </w:rPr>
              <w:t>. Поставка осуществляется силами и за счет Участника по адрес</w:t>
            </w:r>
            <w:r w:rsidR="00450CF0">
              <w:rPr>
                <w:rFonts w:eastAsia="Calibri"/>
                <w:sz w:val="26"/>
                <w:szCs w:val="26"/>
                <w:lang w:eastAsia="en-US"/>
              </w:rPr>
              <w:t>у</w:t>
            </w:r>
            <w:r w:rsidR="009F4A8F">
              <w:rPr>
                <w:rFonts w:eastAsia="Calibri"/>
                <w:sz w:val="26"/>
                <w:szCs w:val="26"/>
                <w:lang w:eastAsia="en-US"/>
              </w:rPr>
              <w:t>, указанн</w:t>
            </w:r>
            <w:r w:rsidR="00450CF0">
              <w:rPr>
                <w:rFonts w:eastAsia="Calibri"/>
                <w:sz w:val="26"/>
                <w:szCs w:val="26"/>
                <w:lang w:eastAsia="en-US"/>
              </w:rPr>
              <w:t>ому</w:t>
            </w:r>
            <w:r w:rsidR="009F4A8F">
              <w:rPr>
                <w:rFonts w:eastAsia="Calibri"/>
                <w:sz w:val="26"/>
                <w:szCs w:val="26"/>
                <w:lang w:eastAsia="en-US"/>
              </w:rPr>
              <w:t xml:space="preserve"> в графе «</w:t>
            </w:r>
            <w:r w:rsidR="009F4A8F" w:rsidRPr="009F4A8F">
              <w:rPr>
                <w:rFonts w:eastAsia="Calibri"/>
                <w:sz w:val="26"/>
                <w:szCs w:val="26"/>
                <w:lang w:eastAsia="en-US"/>
              </w:rPr>
              <w:t>Наименование и место нахождения Заказчика</w:t>
            </w:r>
            <w:r w:rsidR="009F4A8F">
              <w:rPr>
                <w:rFonts w:eastAsia="Calibri"/>
                <w:sz w:val="26"/>
                <w:szCs w:val="26"/>
                <w:lang w:eastAsia="en-US"/>
              </w:rPr>
              <w:t>»</w:t>
            </w:r>
            <w:r w:rsidRPr="0022736E">
              <w:rPr>
                <w:rFonts w:eastAsia="Calibri"/>
                <w:sz w:val="26"/>
                <w:szCs w:val="26"/>
                <w:lang w:eastAsia="en-US"/>
              </w:rPr>
              <w:t>.</w:t>
            </w:r>
          </w:p>
          <w:p w:rsidR="009F4A8F" w:rsidRPr="0022736E" w:rsidRDefault="009F4A8F" w:rsidP="00450CF0">
            <w:pPr>
              <w:jc w:val="both"/>
              <w:rPr>
                <w:sz w:val="26"/>
                <w:szCs w:val="26"/>
              </w:rPr>
            </w:pPr>
            <w:r w:rsidRPr="009F4A8F">
              <w:rPr>
                <w:sz w:val="26"/>
                <w:szCs w:val="26"/>
              </w:rPr>
              <w:t>Допускается пост</w:t>
            </w:r>
            <w:r>
              <w:rPr>
                <w:sz w:val="26"/>
                <w:szCs w:val="26"/>
              </w:rPr>
              <w:t>авка товара партиями.</w:t>
            </w:r>
          </w:p>
        </w:tc>
      </w:tr>
      <w:tr w:rsidR="00487EF4" w:rsidRPr="00A919B4" w:rsidTr="004C3EB6">
        <w:trPr>
          <w:trHeight w:val="556"/>
        </w:trPr>
        <w:tc>
          <w:tcPr>
            <w:tcW w:w="4395" w:type="dxa"/>
            <w:shd w:val="clear" w:color="auto" w:fill="auto"/>
            <w:vAlign w:val="center"/>
          </w:tcPr>
          <w:p w:rsidR="00487EF4" w:rsidRPr="0022736E" w:rsidRDefault="00487EF4" w:rsidP="00487EF4">
            <w:pPr>
              <w:rPr>
                <w:sz w:val="26"/>
                <w:szCs w:val="26"/>
              </w:rPr>
            </w:pPr>
            <w:r w:rsidRPr="0022736E">
              <w:rPr>
                <w:sz w:val="26"/>
                <w:szCs w:val="26"/>
              </w:rPr>
              <w:t>Требования к расчету цены и общей стоимости оказания услуг</w:t>
            </w:r>
          </w:p>
        </w:tc>
        <w:tc>
          <w:tcPr>
            <w:tcW w:w="5528" w:type="dxa"/>
            <w:shd w:val="clear" w:color="auto" w:fill="auto"/>
          </w:tcPr>
          <w:p w:rsidR="00450CF0" w:rsidRDefault="00450CF0" w:rsidP="00450CF0">
            <w:pPr>
              <w:jc w:val="both"/>
              <w:rPr>
                <w:rFonts w:eastAsia="Calibri"/>
                <w:sz w:val="26"/>
                <w:szCs w:val="26"/>
                <w:lang w:eastAsia="en-US"/>
              </w:rPr>
            </w:pPr>
            <w:r w:rsidRPr="00450CF0">
              <w:rPr>
                <w:rFonts w:eastAsia="Calibri"/>
                <w:sz w:val="26"/>
                <w:szCs w:val="26"/>
                <w:lang w:eastAsia="en-US"/>
              </w:rPr>
              <w:t xml:space="preserve">Стоимость в ценовом предложении указывается в белорусских рублях (BYN) с учетом налогов, сборов, пошлин и иных платежей (расходов), связанных с предоставлением предмета закупки (в том числе налогов, сборов, пошлин и платежей, уплачиваемых Заказчиком в связи с приобретением предмета закупки в бюджет Республики Беларусь). </w:t>
            </w:r>
          </w:p>
          <w:p w:rsidR="00450CF0" w:rsidRPr="00450CF0" w:rsidRDefault="00450CF0" w:rsidP="00450CF0">
            <w:pPr>
              <w:jc w:val="both"/>
              <w:rPr>
                <w:rFonts w:eastAsia="Calibri"/>
                <w:sz w:val="26"/>
                <w:szCs w:val="26"/>
                <w:lang w:eastAsia="en-US"/>
              </w:rPr>
            </w:pPr>
            <w:r w:rsidRPr="00450CF0">
              <w:rPr>
                <w:rFonts w:eastAsia="Calibri"/>
                <w:sz w:val="26"/>
                <w:szCs w:val="26"/>
                <w:lang w:eastAsia="en-US"/>
              </w:rPr>
              <w:t>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стоимость, указанную в ценовом предложении Участника.</w:t>
            </w:r>
          </w:p>
          <w:p w:rsidR="00487EF4" w:rsidRPr="0022736E" w:rsidRDefault="00450CF0" w:rsidP="00450CF0">
            <w:pPr>
              <w:jc w:val="both"/>
              <w:rPr>
                <w:rFonts w:eastAsia="Calibri"/>
                <w:sz w:val="26"/>
                <w:szCs w:val="26"/>
                <w:highlight w:val="yellow"/>
                <w:lang w:eastAsia="en-US"/>
              </w:rPr>
            </w:pPr>
            <w:r w:rsidRPr="00450CF0">
              <w:rPr>
                <w:rFonts w:eastAsia="Calibri"/>
                <w:sz w:val="26"/>
                <w:szCs w:val="26"/>
                <w:lang w:eastAsia="en-US"/>
              </w:rPr>
              <w:t>Указанные участниками в ценовом предложении цены являются окончательными. Изменение стоимости, указанной в ценовом предложении, возможно только при проведении переговоров по снижению цены. Стоимость, сформированная при проведении переговоров по снижению цены, после заключения договора остается неизменной в течение срока действия договора. Договор заключается на общую стоимость согласно ценовому предложению Участника при проведении переговоров по снижению цены.</w:t>
            </w:r>
          </w:p>
        </w:tc>
      </w:tr>
      <w:tr w:rsidR="00487EF4" w:rsidRPr="00A919B4" w:rsidTr="00BA66DB">
        <w:tc>
          <w:tcPr>
            <w:tcW w:w="4395" w:type="dxa"/>
            <w:shd w:val="clear" w:color="auto" w:fill="auto"/>
            <w:vAlign w:val="center"/>
          </w:tcPr>
          <w:p w:rsidR="00487EF4" w:rsidRPr="0022736E" w:rsidRDefault="00487EF4" w:rsidP="00487EF4">
            <w:pPr>
              <w:rPr>
                <w:sz w:val="26"/>
                <w:szCs w:val="26"/>
              </w:rPr>
            </w:pPr>
            <w:r w:rsidRPr="0022736E">
              <w:rPr>
                <w:sz w:val="26"/>
                <w:szCs w:val="26"/>
              </w:rPr>
              <w:t>Критерии и способ оценки участников процедуры закупки:</w:t>
            </w:r>
          </w:p>
        </w:tc>
        <w:tc>
          <w:tcPr>
            <w:tcW w:w="5528" w:type="dxa"/>
            <w:shd w:val="clear" w:color="auto" w:fill="auto"/>
          </w:tcPr>
          <w:p w:rsidR="00487EF4" w:rsidRPr="00450CF0" w:rsidRDefault="00487EF4" w:rsidP="00487EF4">
            <w:pPr>
              <w:pStyle w:val="ConsPlusNonformat"/>
              <w:jc w:val="both"/>
              <w:rPr>
                <w:rFonts w:ascii="Times New Roman" w:eastAsia="Times New Roman" w:hAnsi="Times New Roman" w:cs="Times New Roman"/>
                <w:sz w:val="26"/>
                <w:szCs w:val="26"/>
              </w:rPr>
            </w:pPr>
            <w:r w:rsidRPr="0022736E">
              <w:rPr>
                <w:rFonts w:ascii="Times New Roman" w:eastAsia="Times New Roman" w:hAnsi="Times New Roman" w:cs="Times New Roman"/>
                <w:sz w:val="26"/>
                <w:szCs w:val="26"/>
              </w:rPr>
              <w:t>Критерии (в случае наличия двух и более критериев их перечень, а также удельный вес, способ оценки) выбора: Победитель определяется как участник, предложивший наименьшую сумму за предмет закупки. При наличии нескольких коммерческих предложений с одной минимально низкой ценой дополнительно будет учитываться срок поставки (наилучшее условие – наименьший срок поставки товара).</w:t>
            </w:r>
            <w:r w:rsidRPr="0022736E">
              <w:rPr>
                <w:rFonts w:ascii="Times New Roman" w:hAnsi="Times New Roman" w:cs="Times New Roman"/>
                <w:sz w:val="26"/>
                <w:szCs w:val="26"/>
              </w:rPr>
              <w:t xml:space="preserve"> </w:t>
            </w:r>
          </w:p>
        </w:tc>
      </w:tr>
      <w:tr w:rsidR="00487EF4" w:rsidRPr="00A919B4" w:rsidTr="00BA66DB">
        <w:tc>
          <w:tcPr>
            <w:tcW w:w="4395" w:type="dxa"/>
            <w:shd w:val="clear" w:color="auto" w:fill="auto"/>
            <w:vAlign w:val="center"/>
          </w:tcPr>
          <w:p w:rsidR="00487EF4" w:rsidRPr="0022736E" w:rsidRDefault="00487EF4" w:rsidP="00487EF4">
            <w:pPr>
              <w:rPr>
                <w:sz w:val="26"/>
                <w:szCs w:val="26"/>
              </w:rPr>
            </w:pPr>
            <w:r w:rsidRPr="0022736E">
              <w:rPr>
                <w:sz w:val="26"/>
                <w:szCs w:val="26"/>
              </w:rPr>
              <w:t>Обязательные условия к предоставлению коммерческого предложения:</w:t>
            </w:r>
          </w:p>
        </w:tc>
        <w:tc>
          <w:tcPr>
            <w:tcW w:w="5528" w:type="dxa"/>
            <w:shd w:val="clear" w:color="auto" w:fill="auto"/>
          </w:tcPr>
          <w:p w:rsidR="00B7591E" w:rsidRPr="0022736E" w:rsidRDefault="00B7591E" w:rsidP="00B7591E">
            <w:pPr>
              <w:autoSpaceDE w:val="0"/>
              <w:autoSpaceDN w:val="0"/>
              <w:adjustRightInd w:val="0"/>
              <w:jc w:val="both"/>
              <w:rPr>
                <w:sz w:val="26"/>
                <w:szCs w:val="26"/>
              </w:rPr>
            </w:pPr>
            <w:r w:rsidRPr="0022736E">
              <w:rPr>
                <w:sz w:val="26"/>
                <w:szCs w:val="26"/>
              </w:rPr>
              <w:t>Не допускается предоставление коммерческого предложения с указанием диапазонов стоимости.</w:t>
            </w:r>
          </w:p>
          <w:p w:rsidR="00487EF4" w:rsidRPr="0022736E" w:rsidRDefault="00487EF4" w:rsidP="00B7591E">
            <w:pPr>
              <w:autoSpaceDE w:val="0"/>
              <w:autoSpaceDN w:val="0"/>
              <w:adjustRightInd w:val="0"/>
              <w:jc w:val="both"/>
              <w:rPr>
                <w:i/>
                <w:sz w:val="26"/>
                <w:szCs w:val="26"/>
              </w:rPr>
            </w:pPr>
          </w:p>
        </w:tc>
      </w:tr>
      <w:tr w:rsidR="00487EF4" w:rsidRPr="00A919B4" w:rsidTr="00BA66DB">
        <w:tc>
          <w:tcPr>
            <w:tcW w:w="4395" w:type="dxa"/>
            <w:shd w:val="clear" w:color="auto" w:fill="auto"/>
            <w:vAlign w:val="center"/>
          </w:tcPr>
          <w:p w:rsidR="00487EF4" w:rsidRPr="0022736E" w:rsidRDefault="00487EF4" w:rsidP="00487EF4">
            <w:pPr>
              <w:rPr>
                <w:sz w:val="26"/>
                <w:szCs w:val="26"/>
              </w:rPr>
            </w:pPr>
          </w:p>
          <w:p w:rsidR="00487EF4" w:rsidRPr="0022736E" w:rsidRDefault="00487EF4" w:rsidP="00487EF4">
            <w:pPr>
              <w:rPr>
                <w:sz w:val="26"/>
                <w:szCs w:val="26"/>
              </w:rPr>
            </w:pPr>
            <w:r w:rsidRPr="0022736E">
              <w:rPr>
                <w:sz w:val="26"/>
                <w:szCs w:val="26"/>
              </w:rPr>
              <w:t>Требования Заказчика к оформлению коммерческого предложения</w:t>
            </w:r>
          </w:p>
        </w:tc>
        <w:tc>
          <w:tcPr>
            <w:tcW w:w="5528" w:type="dxa"/>
            <w:shd w:val="clear" w:color="auto" w:fill="auto"/>
          </w:tcPr>
          <w:p w:rsidR="00487EF4" w:rsidRPr="0022736E" w:rsidRDefault="00487EF4" w:rsidP="00487EF4">
            <w:pPr>
              <w:autoSpaceDE w:val="0"/>
              <w:autoSpaceDN w:val="0"/>
              <w:adjustRightInd w:val="0"/>
              <w:jc w:val="both"/>
              <w:rPr>
                <w:sz w:val="26"/>
                <w:szCs w:val="26"/>
              </w:rPr>
            </w:pPr>
            <w:r w:rsidRPr="0022736E">
              <w:rPr>
                <w:sz w:val="26"/>
                <w:szCs w:val="26"/>
              </w:rPr>
              <w:t>Коммерческое предложение должно быть представлено на фирменном бланке участника и содержать:</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полное наименование участника - для юридического лица;</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сфера деятельности участника;</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УНП и т.п. сведения участника;</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юридический адрес участника, его почтовый адрес (в случае если он не совпадает с юридическим адресом);</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фамилию, имя и отчество (если таковое имеется) контактного лица (при наличии);</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адрес электронной почты (при наличии);</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номер телефона участника;</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 xml:space="preserve">стоимость </w:t>
            </w:r>
            <w:r w:rsidR="00B7591E" w:rsidRPr="0022736E">
              <w:rPr>
                <w:sz w:val="26"/>
                <w:szCs w:val="26"/>
              </w:rPr>
              <w:t>за единицу</w:t>
            </w:r>
            <w:r w:rsidRPr="0022736E">
              <w:rPr>
                <w:sz w:val="26"/>
                <w:szCs w:val="26"/>
              </w:rPr>
              <w:t xml:space="preserve"> предмета закупки</w:t>
            </w:r>
            <w:r w:rsidR="00B7591E" w:rsidRPr="0022736E">
              <w:rPr>
                <w:sz w:val="26"/>
                <w:szCs w:val="26"/>
              </w:rPr>
              <w:t xml:space="preserve"> и общую стоимость предмета закупки</w:t>
            </w:r>
            <w:r w:rsidRPr="0022736E">
              <w:rPr>
                <w:sz w:val="26"/>
                <w:szCs w:val="26"/>
              </w:rPr>
              <w:t xml:space="preserve"> в белорусских рублях с НДС;</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 xml:space="preserve">сроки и условия оказания услуг; </w:t>
            </w:r>
          </w:p>
          <w:p w:rsidR="00487EF4" w:rsidRPr="0022736E" w:rsidRDefault="00487EF4" w:rsidP="00487EF4">
            <w:pPr>
              <w:pStyle w:val="a4"/>
              <w:numPr>
                <w:ilvl w:val="0"/>
                <w:numId w:val="16"/>
              </w:numPr>
              <w:autoSpaceDE w:val="0"/>
              <w:autoSpaceDN w:val="0"/>
              <w:adjustRightInd w:val="0"/>
              <w:jc w:val="both"/>
              <w:rPr>
                <w:sz w:val="26"/>
                <w:szCs w:val="26"/>
              </w:rPr>
            </w:pPr>
            <w:r w:rsidRPr="0022736E">
              <w:rPr>
                <w:sz w:val="26"/>
                <w:szCs w:val="26"/>
              </w:rPr>
              <w:t xml:space="preserve"> условия оплаты.</w:t>
            </w:r>
          </w:p>
          <w:p w:rsidR="00487EF4" w:rsidRPr="0022736E" w:rsidRDefault="00487EF4" w:rsidP="00487EF4">
            <w:pPr>
              <w:autoSpaceDE w:val="0"/>
              <w:autoSpaceDN w:val="0"/>
              <w:adjustRightInd w:val="0"/>
              <w:ind w:firstLine="459"/>
              <w:jc w:val="both"/>
              <w:rPr>
                <w:sz w:val="26"/>
                <w:szCs w:val="26"/>
              </w:rPr>
            </w:pPr>
            <w:r w:rsidRPr="0022736E">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487EF4" w:rsidRPr="0022736E" w:rsidRDefault="00487EF4" w:rsidP="00487EF4">
            <w:pPr>
              <w:autoSpaceDE w:val="0"/>
              <w:autoSpaceDN w:val="0"/>
              <w:adjustRightInd w:val="0"/>
              <w:ind w:firstLine="459"/>
              <w:jc w:val="both"/>
              <w:rPr>
                <w:sz w:val="26"/>
                <w:szCs w:val="26"/>
              </w:rPr>
            </w:pPr>
            <w:r w:rsidRPr="0022736E">
              <w:rPr>
                <w:sz w:val="26"/>
                <w:szCs w:val="26"/>
              </w:rPr>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487EF4" w:rsidRPr="0022736E" w:rsidRDefault="00487EF4" w:rsidP="00487EF4">
            <w:pPr>
              <w:autoSpaceDE w:val="0"/>
              <w:autoSpaceDN w:val="0"/>
              <w:adjustRightInd w:val="0"/>
              <w:jc w:val="both"/>
              <w:rPr>
                <w:sz w:val="26"/>
                <w:szCs w:val="26"/>
              </w:rPr>
            </w:pPr>
            <w:r w:rsidRPr="0022736E">
              <w:rPr>
                <w:sz w:val="26"/>
                <w:szCs w:val="26"/>
              </w:rPr>
              <w:t>Коммерческое предложение должно:</w:t>
            </w:r>
          </w:p>
          <w:p w:rsidR="00487EF4" w:rsidRPr="0022736E" w:rsidRDefault="00487EF4" w:rsidP="00487EF4">
            <w:pPr>
              <w:pStyle w:val="a4"/>
              <w:numPr>
                <w:ilvl w:val="0"/>
                <w:numId w:val="14"/>
              </w:numPr>
              <w:autoSpaceDE w:val="0"/>
              <w:autoSpaceDN w:val="0"/>
              <w:adjustRightInd w:val="0"/>
              <w:jc w:val="both"/>
              <w:rPr>
                <w:sz w:val="26"/>
                <w:szCs w:val="26"/>
              </w:rPr>
            </w:pPr>
            <w:r w:rsidRPr="0022736E">
              <w:rPr>
                <w:sz w:val="26"/>
                <w:szCs w:val="26"/>
              </w:rPr>
              <w:t>иметь нумерацию страниц;</w:t>
            </w:r>
          </w:p>
          <w:p w:rsidR="00487EF4" w:rsidRPr="0022736E" w:rsidRDefault="00487EF4" w:rsidP="00487EF4">
            <w:pPr>
              <w:pStyle w:val="a4"/>
              <w:numPr>
                <w:ilvl w:val="0"/>
                <w:numId w:val="14"/>
              </w:numPr>
              <w:autoSpaceDE w:val="0"/>
              <w:autoSpaceDN w:val="0"/>
              <w:adjustRightInd w:val="0"/>
              <w:jc w:val="both"/>
              <w:rPr>
                <w:sz w:val="26"/>
                <w:szCs w:val="26"/>
              </w:rPr>
            </w:pPr>
            <w:r w:rsidRPr="0022736E">
              <w:rPr>
                <w:sz w:val="26"/>
                <w:szCs w:val="26"/>
              </w:rPr>
              <w:t xml:space="preserve">быть подписано руководителем (уполномоченным должностным лицом); </w:t>
            </w:r>
          </w:p>
          <w:p w:rsidR="00487EF4" w:rsidRPr="0022736E" w:rsidRDefault="00487EF4" w:rsidP="00487EF4">
            <w:pPr>
              <w:pStyle w:val="a4"/>
              <w:numPr>
                <w:ilvl w:val="0"/>
                <w:numId w:val="14"/>
              </w:numPr>
              <w:autoSpaceDE w:val="0"/>
              <w:autoSpaceDN w:val="0"/>
              <w:adjustRightInd w:val="0"/>
              <w:jc w:val="both"/>
              <w:rPr>
                <w:sz w:val="26"/>
                <w:szCs w:val="26"/>
              </w:rPr>
            </w:pPr>
            <w:r w:rsidRPr="0022736E">
              <w:rPr>
                <w:sz w:val="26"/>
                <w:szCs w:val="26"/>
              </w:rPr>
              <w:t>заверено печатью (при наличии).</w:t>
            </w:r>
          </w:p>
          <w:p w:rsidR="00487EF4" w:rsidRPr="0022736E" w:rsidRDefault="00487EF4" w:rsidP="00487EF4">
            <w:pPr>
              <w:autoSpaceDE w:val="0"/>
              <w:autoSpaceDN w:val="0"/>
              <w:adjustRightInd w:val="0"/>
              <w:jc w:val="both"/>
              <w:rPr>
                <w:sz w:val="26"/>
                <w:szCs w:val="26"/>
              </w:rPr>
            </w:pPr>
            <w:r w:rsidRPr="0022736E">
              <w:rPr>
                <w:sz w:val="26"/>
                <w:szCs w:val="26"/>
                <w:u w:val="single"/>
              </w:rPr>
              <w:t>Приложения к коммерческому предложению</w:t>
            </w:r>
            <w:r w:rsidRPr="0022736E">
              <w:rPr>
                <w:sz w:val="26"/>
                <w:szCs w:val="26"/>
              </w:rPr>
              <w:t>:</w:t>
            </w:r>
          </w:p>
          <w:p w:rsidR="00487EF4" w:rsidRPr="0022736E" w:rsidRDefault="00487EF4" w:rsidP="00487EF4">
            <w:pPr>
              <w:pStyle w:val="a4"/>
              <w:numPr>
                <w:ilvl w:val="0"/>
                <w:numId w:val="15"/>
              </w:numPr>
              <w:autoSpaceDE w:val="0"/>
              <w:autoSpaceDN w:val="0"/>
              <w:adjustRightInd w:val="0"/>
              <w:jc w:val="both"/>
              <w:rPr>
                <w:sz w:val="26"/>
                <w:szCs w:val="26"/>
              </w:rPr>
            </w:pPr>
            <w:r w:rsidRPr="0022736E">
              <w:rPr>
                <w:sz w:val="26"/>
                <w:szCs w:val="26"/>
              </w:rPr>
              <w:t>учредительные документы;</w:t>
            </w:r>
          </w:p>
          <w:p w:rsidR="00487EF4" w:rsidRPr="0022736E" w:rsidRDefault="00487EF4" w:rsidP="00487EF4">
            <w:pPr>
              <w:pStyle w:val="a4"/>
              <w:numPr>
                <w:ilvl w:val="0"/>
                <w:numId w:val="15"/>
              </w:numPr>
              <w:autoSpaceDE w:val="0"/>
              <w:autoSpaceDN w:val="0"/>
              <w:adjustRightInd w:val="0"/>
              <w:jc w:val="both"/>
              <w:rPr>
                <w:sz w:val="26"/>
                <w:szCs w:val="26"/>
              </w:rPr>
            </w:pPr>
            <w:r w:rsidRPr="0022736E">
              <w:rPr>
                <w:sz w:val="26"/>
                <w:szCs w:val="26"/>
              </w:rPr>
              <w:t>свидетельство о государственной регистрации;</w:t>
            </w:r>
          </w:p>
          <w:p w:rsidR="00487EF4" w:rsidRPr="003E10AD" w:rsidRDefault="00487EF4" w:rsidP="00487EF4">
            <w:pPr>
              <w:pStyle w:val="a4"/>
              <w:numPr>
                <w:ilvl w:val="0"/>
                <w:numId w:val="15"/>
              </w:numPr>
              <w:autoSpaceDE w:val="0"/>
              <w:autoSpaceDN w:val="0"/>
              <w:adjustRightInd w:val="0"/>
              <w:jc w:val="both"/>
              <w:rPr>
                <w:sz w:val="26"/>
                <w:szCs w:val="26"/>
              </w:rPr>
            </w:pPr>
            <w:r w:rsidRPr="0022736E">
              <w:rPr>
                <w:sz w:val="26"/>
                <w:szCs w:val="26"/>
              </w:rPr>
              <w:lastRenderedPageBreak/>
              <w:t>согласие руководителя на предоставление сведений из информационных ресурсов Министерства внутренних дел Республики Беларусь по установленной форме (</w:t>
            </w:r>
            <w:r w:rsidRPr="003E10AD">
              <w:rPr>
                <w:sz w:val="26"/>
                <w:szCs w:val="26"/>
              </w:rPr>
              <w:t xml:space="preserve">Приложение </w:t>
            </w:r>
            <w:r w:rsidR="00121E09" w:rsidRPr="003E10AD">
              <w:rPr>
                <w:sz w:val="26"/>
                <w:szCs w:val="26"/>
              </w:rPr>
              <w:t>№</w:t>
            </w:r>
            <w:r w:rsidR="003E10AD" w:rsidRPr="003E10AD">
              <w:rPr>
                <w:sz w:val="26"/>
                <w:szCs w:val="26"/>
              </w:rPr>
              <w:t>6</w:t>
            </w:r>
            <w:r w:rsidRPr="003E10AD">
              <w:rPr>
                <w:sz w:val="26"/>
                <w:szCs w:val="26"/>
              </w:rPr>
              <w:t xml:space="preserve"> к Приглашению);</w:t>
            </w:r>
          </w:p>
          <w:p w:rsidR="00487EF4" w:rsidRPr="0022736E" w:rsidRDefault="00487EF4" w:rsidP="00487EF4">
            <w:pPr>
              <w:pStyle w:val="a4"/>
              <w:numPr>
                <w:ilvl w:val="0"/>
                <w:numId w:val="15"/>
              </w:numPr>
              <w:autoSpaceDE w:val="0"/>
              <w:autoSpaceDN w:val="0"/>
              <w:adjustRightInd w:val="0"/>
              <w:jc w:val="both"/>
              <w:rPr>
                <w:sz w:val="26"/>
                <w:szCs w:val="26"/>
              </w:rPr>
            </w:pPr>
            <w:r w:rsidRPr="0022736E">
              <w:rPr>
                <w:sz w:val="26"/>
                <w:szCs w:val="26"/>
              </w:rPr>
              <w:t>документы, указанные в пункте квалификационные требования к участникам/перечень документов и сведений, представляемых участником.</w:t>
            </w:r>
          </w:p>
        </w:tc>
      </w:tr>
      <w:tr w:rsidR="00487EF4" w:rsidRPr="00A919B4" w:rsidTr="00BA66DB">
        <w:tc>
          <w:tcPr>
            <w:tcW w:w="4395" w:type="dxa"/>
            <w:shd w:val="clear" w:color="auto" w:fill="auto"/>
            <w:vAlign w:val="center"/>
          </w:tcPr>
          <w:p w:rsidR="00487EF4" w:rsidRPr="0022736E" w:rsidRDefault="00487EF4" w:rsidP="00487EF4">
            <w:pPr>
              <w:rPr>
                <w:sz w:val="26"/>
                <w:szCs w:val="26"/>
              </w:rPr>
            </w:pPr>
            <w:r w:rsidRPr="0022736E">
              <w:rPr>
                <w:sz w:val="26"/>
                <w:szCs w:val="26"/>
              </w:rPr>
              <w:lastRenderedPageBreak/>
              <w:t xml:space="preserve">Требования по условиям оплаты </w:t>
            </w:r>
          </w:p>
        </w:tc>
        <w:tc>
          <w:tcPr>
            <w:tcW w:w="5528" w:type="dxa"/>
            <w:shd w:val="clear" w:color="auto" w:fill="auto"/>
          </w:tcPr>
          <w:p w:rsidR="00874550" w:rsidRPr="0022736E" w:rsidRDefault="00874550" w:rsidP="007535F7">
            <w:pPr>
              <w:tabs>
                <w:tab w:val="left" w:pos="720"/>
              </w:tabs>
              <w:jc w:val="both"/>
              <w:rPr>
                <w:sz w:val="26"/>
                <w:szCs w:val="26"/>
              </w:rPr>
            </w:pPr>
            <w:r w:rsidRPr="0022736E">
              <w:rPr>
                <w:sz w:val="26"/>
                <w:szCs w:val="26"/>
              </w:rPr>
              <w:t xml:space="preserve">Предоплата </w:t>
            </w:r>
            <w:r w:rsidR="009F4A8F">
              <w:rPr>
                <w:sz w:val="26"/>
                <w:szCs w:val="26"/>
              </w:rPr>
              <w:t xml:space="preserve">осуществляется в размере </w:t>
            </w:r>
            <w:r w:rsidR="00121E09" w:rsidRPr="0022736E">
              <w:rPr>
                <w:sz w:val="26"/>
                <w:szCs w:val="26"/>
              </w:rPr>
              <w:t>5</w:t>
            </w:r>
            <w:r w:rsidRPr="0022736E">
              <w:rPr>
                <w:sz w:val="26"/>
                <w:szCs w:val="26"/>
              </w:rPr>
              <w:t>0% в течении 5 банковских дней с момента заключения договора;</w:t>
            </w:r>
          </w:p>
          <w:p w:rsidR="00487EF4" w:rsidRPr="0022736E" w:rsidRDefault="007535F7" w:rsidP="007535F7">
            <w:pPr>
              <w:tabs>
                <w:tab w:val="left" w:pos="720"/>
              </w:tabs>
              <w:jc w:val="both"/>
              <w:rPr>
                <w:sz w:val="26"/>
                <w:szCs w:val="26"/>
              </w:rPr>
            </w:pPr>
            <w:r w:rsidRPr="0022736E">
              <w:rPr>
                <w:sz w:val="26"/>
                <w:szCs w:val="26"/>
              </w:rPr>
              <w:t>О</w:t>
            </w:r>
            <w:r w:rsidR="00874550" w:rsidRPr="0022736E">
              <w:rPr>
                <w:sz w:val="26"/>
                <w:szCs w:val="26"/>
              </w:rPr>
              <w:t>кончательная о</w:t>
            </w:r>
            <w:r w:rsidRPr="0022736E">
              <w:rPr>
                <w:sz w:val="26"/>
                <w:szCs w:val="26"/>
              </w:rPr>
              <w:t>плата</w:t>
            </w:r>
            <w:r w:rsidR="00121E09" w:rsidRPr="0022736E">
              <w:rPr>
                <w:sz w:val="26"/>
                <w:szCs w:val="26"/>
              </w:rPr>
              <w:t xml:space="preserve"> в размере 50%</w:t>
            </w:r>
            <w:r w:rsidRPr="0022736E">
              <w:rPr>
                <w:sz w:val="26"/>
                <w:szCs w:val="26"/>
              </w:rPr>
              <w:t xml:space="preserve"> производится по факту поставки на основании оформленной накладной (ТН/ТТН) в течение 5 банковских дней с момента поставки предмета закупки на склад Заказчика (Покупателя).</w:t>
            </w:r>
          </w:p>
        </w:tc>
      </w:tr>
      <w:tr w:rsidR="00487EF4" w:rsidRPr="00A919B4" w:rsidTr="00BA66DB">
        <w:tc>
          <w:tcPr>
            <w:tcW w:w="4395" w:type="dxa"/>
            <w:shd w:val="clear" w:color="auto" w:fill="auto"/>
          </w:tcPr>
          <w:p w:rsidR="00487EF4" w:rsidRPr="0022736E" w:rsidRDefault="00487EF4" w:rsidP="00487EF4">
            <w:pPr>
              <w:jc w:val="both"/>
              <w:rPr>
                <w:sz w:val="26"/>
                <w:szCs w:val="26"/>
              </w:rPr>
            </w:pPr>
            <w:r w:rsidRPr="0022736E">
              <w:rPr>
                <w:sz w:val="26"/>
                <w:szCs w:val="26"/>
              </w:rPr>
              <w:t xml:space="preserve">Наименование валюты предоставления коммерческих предложений:  </w:t>
            </w:r>
          </w:p>
        </w:tc>
        <w:tc>
          <w:tcPr>
            <w:tcW w:w="5528" w:type="dxa"/>
            <w:shd w:val="clear" w:color="auto" w:fill="auto"/>
          </w:tcPr>
          <w:p w:rsidR="00487EF4" w:rsidRPr="0022736E" w:rsidRDefault="00487EF4" w:rsidP="00487EF4">
            <w:pPr>
              <w:jc w:val="both"/>
              <w:rPr>
                <w:sz w:val="26"/>
                <w:szCs w:val="26"/>
              </w:rPr>
            </w:pPr>
            <w:r w:rsidRPr="0022736E">
              <w:rPr>
                <w:sz w:val="26"/>
                <w:szCs w:val="26"/>
              </w:rPr>
              <w:t>Белорусские рубли (</w:t>
            </w:r>
            <w:r w:rsidRPr="0022736E">
              <w:rPr>
                <w:sz w:val="26"/>
                <w:szCs w:val="26"/>
                <w:lang w:val="en-US"/>
              </w:rPr>
              <w:t>BYN</w:t>
            </w:r>
            <w:r w:rsidRPr="0022736E">
              <w:rPr>
                <w:sz w:val="26"/>
                <w:szCs w:val="26"/>
              </w:rPr>
              <w:t>)</w:t>
            </w:r>
          </w:p>
        </w:tc>
      </w:tr>
      <w:tr w:rsidR="00487EF4" w:rsidRPr="00A919B4" w:rsidTr="00BA66DB">
        <w:tc>
          <w:tcPr>
            <w:tcW w:w="4395" w:type="dxa"/>
            <w:shd w:val="clear" w:color="auto" w:fill="auto"/>
          </w:tcPr>
          <w:p w:rsidR="00487EF4" w:rsidRPr="0022736E" w:rsidRDefault="00487EF4" w:rsidP="00487EF4">
            <w:pPr>
              <w:jc w:val="both"/>
              <w:rPr>
                <w:sz w:val="26"/>
                <w:szCs w:val="26"/>
              </w:rPr>
            </w:pPr>
            <w:r w:rsidRPr="0022736E">
              <w:rPr>
                <w:sz w:val="26"/>
                <w:szCs w:val="26"/>
              </w:rPr>
              <w:t>Обязательные условия договора</w:t>
            </w:r>
          </w:p>
        </w:tc>
        <w:tc>
          <w:tcPr>
            <w:tcW w:w="5528" w:type="dxa"/>
            <w:shd w:val="clear" w:color="auto" w:fill="auto"/>
          </w:tcPr>
          <w:p w:rsidR="00487EF4" w:rsidRPr="0022736E" w:rsidRDefault="00487EF4" w:rsidP="00487EF4">
            <w:pPr>
              <w:jc w:val="both"/>
              <w:rPr>
                <w:sz w:val="26"/>
                <w:szCs w:val="26"/>
              </w:rPr>
            </w:pPr>
            <w:r w:rsidRPr="0022736E">
              <w:rPr>
                <w:sz w:val="26"/>
                <w:szCs w:val="26"/>
              </w:rPr>
              <w:t xml:space="preserve">Срок </w:t>
            </w:r>
            <w:r w:rsidR="000A0A0F" w:rsidRPr="0022736E">
              <w:rPr>
                <w:sz w:val="26"/>
                <w:szCs w:val="26"/>
              </w:rPr>
              <w:t>поставки</w:t>
            </w:r>
            <w:r w:rsidRPr="0022736E">
              <w:rPr>
                <w:sz w:val="26"/>
                <w:szCs w:val="26"/>
              </w:rPr>
              <w:t xml:space="preserve">, порядок оплаты в соответствии с требованиями настоящих документов, </w:t>
            </w:r>
            <w:proofErr w:type="spellStart"/>
            <w:r w:rsidRPr="0022736E">
              <w:rPr>
                <w:sz w:val="26"/>
                <w:szCs w:val="26"/>
              </w:rPr>
              <w:t>антикорупционная</w:t>
            </w:r>
            <w:proofErr w:type="spellEnd"/>
            <w:r w:rsidRPr="0022736E">
              <w:rPr>
                <w:sz w:val="26"/>
                <w:szCs w:val="26"/>
              </w:rPr>
              <w:t xml:space="preserve"> оговорка (Приложение №</w:t>
            </w:r>
            <w:r w:rsidR="003E10AD">
              <w:rPr>
                <w:sz w:val="26"/>
                <w:szCs w:val="26"/>
              </w:rPr>
              <w:t>7</w:t>
            </w:r>
            <w:r w:rsidRPr="0022736E">
              <w:rPr>
                <w:sz w:val="26"/>
                <w:szCs w:val="26"/>
              </w:rPr>
              <w:t xml:space="preserve"> к Приглашению), а также </w:t>
            </w:r>
          </w:p>
          <w:p w:rsidR="00AD5106" w:rsidRPr="0022736E" w:rsidRDefault="00AD5106" w:rsidP="00AD5106">
            <w:pPr>
              <w:pStyle w:val="a5"/>
              <w:shd w:val="clear" w:color="auto" w:fill="FFFFFF" w:themeFill="background1"/>
              <w:jc w:val="both"/>
              <w:rPr>
                <w:rFonts w:ascii="Times New Roman" w:eastAsia="Times New Roman" w:hAnsi="Times New Roman"/>
                <w:sz w:val="26"/>
                <w:szCs w:val="26"/>
                <w:lang w:eastAsia="ru-RU"/>
              </w:rPr>
            </w:pPr>
            <w:r w:rsidRPr="0022736E">
              <w:rPr>
                <w:rFonts w:ascii="Times New Roman" w:eastAsia="Times New Roman" w:hAnsi="Times New Roman"/>
                <w:sz w:val="26"/>
                <w:szCs w:val="26"/>
                <w:lang w:eastAsia="ru-RU"/>
              </w:rPr>
              <w:t>Ответственность Сторон:</w:t>
            </w:r>
          </w:p>
          <w:p w:rsidR="00AD5106" w:rsidRPr="0022736E" w:rsidRDefault="00AD5106" w:rsidP="00AD5106">
            <w:pPr>
              <w:pStyle w:val="ConsPlusNormal"/>
              <w:shd w:val="clear" w:color="auto" w:fill="FFFFFF" w:themeFill="background1"/>
              <w:ind w:firstLine="709"/>
              <w:jc w:val="both"/>
              <w:rPr>
                <w:rFonts w:ascii="Times New Roman" w:eastAsia="Times New Roman" w:hAnsi="Times New Roman" w:cs="Times New Roman"/>
                <w:sz w:val="26"/>
                <w:szCs w:val="26"/>
                <w:lang w:eastAsia="ru-RU"/>
              </w:rPr>
            </w:pPr>
            <w:r w:rsidRPr="0022736E">
              <w:rPr>
                <w:rFonts w:ascii="Times New Roman" w:eastAsia="Times New Roman" w:hAnsi="Times New Roman" w:cs="Times New Roman"/>
                <w:sz w:val="26"/>
                <w:szCs w:val="26"/>
                <w:lang w:eastAsia="ru-RU"/>
              </w:rPr>
              <w:t>в случае нарушения Участником сроков поставки Заказчик вправе потребовать от Участника уплаты пени в размере 0,1% от стоимости товара за каждый день просрочки;</w:t>
            </w:r>
          </w:p>
          <w:p w:rsidR="00AD5106" w:rsidRPr="0022736E" w:rsidRDefault="00AD5106" w:rsidP="00AD5106">
            <w:pPr>
              <w:pStyle w:val="ConsPlusNormal"/>
              <w:shd w:val="clear" w:color="auto" w:fill="FFFFFF" w:themeFill="background1"/>
              <w:ind w:firstLine="709"/>
              <w:jc w:val="both"/>
              <w:rPr>
                <w:rFonts w:ascii="Times New Roman" w:eastAsia="Times New Roman" w:hAnsi="Times New Roman" w:cs="Times New Roman"/>
                <w:sz w:val="26"/>
                <w:szCs w:val="26"/>
                <w:lang w:eastAsia="ru-RU"/>
              </w:rPr>
            </w:pPr>
            <w:r w:rsidRPr="0022736E">
              <w:rPr>
                <w:rFonts w:ascii="Times New Roman" w:eastAsia="Times New Roman" w:hAnsi="Times New Roman" w:cs="Times New Roman"/>
                <w:sz w:val="26"/>
                <w:szCs w:val="26"/>
                <w:lang w:eastAsia="ru-RU"/>
              </w:rPr>
              <w:t>в случае нарушения Заказчиком сроков оплаты поставки Участник вправе потребовать от Заказчика уплаты пени в размере 0,1% от не оплаченной в срок суммы за каждый день просрочки.</w:t>
            </w:r>
          </w:p>
          <w:p w:rsidR="00487EF4" w:rsidRPr="0022736E" w:rsidRDefault="00487EF4" w:rsidP="00487EF4">
            <w:pPr>
              <w:jc w:val="both"/>
              <w:rPr>
                <w:sz w:val="26"/>
                <w:szCs w:val="26"/>
              </w:rPr>
            </w:pPr>
            <w:r w:rsidRPr="0022736E">
              <w:rPr>
                <w:sz w:val="26"/>
                <w:szCs w:val="26"/>
              </w:rPr>
              <w:t xml:space="preserve">Срок заключения договора со дня принятия решения о выборе контрагента в течение 20 дней, либо предоставить письменное заявление об отказе. </w:t>
            </w:r>
          </w:p>
        </w:tc>
      </w:tr>
      <w:tr w:rsidR="00487EF4" w:rsidRPr="00A919B4" w:rsidTr="00BA66DB">
        <w:tc>
          <w:tcPr>
            <w:tcW w:w="4395" w:type="dxa"/>
            <w:shd w:val="clear" w:color="auto" w:fill="auto"/>
            <w:vAlign w:val="center"/>
          </w:tcPr>
          <w:p w:rsidR="00487EF4" w:rsidRPr="0022736E" w:rsidRDefault="00487EF4" w:rsidP="00487EF4">
            <w:pPr>
              <w:rPr>
                <w:sz w:val="26"/>
                <w:szCs w:val="26"/>
              </w:rPr>
            </w:pPr>
            <w:r w:rsidRPr="0022736E">
              <w:rPr>
                <w:sz w:val="26"/>
                <w:szCs w:val="26"/>
              </w:rPr>
              <w:t>Способ предоставления коммерческих предложений</w:t>
            </w:r>
          </w:p>
        </w:tc>
        <w:tc>
          <w:tcPr>
            <w:tcW w:w="5528" w:type="dxa"/>
            <w:shd w:val="clear" w:color="auto" w:fill="auto"/>
          </w:tcPr>
          <w:p w:rsidR="00487EF4" w:rsidRPr="0022736E" w:rsidRDefault="00487EF4" w:rsidP="00487EF4">
            <w:pPr>
              <w:jc w:val="both"/>
              <w:rPr>
                <w:sz w:val="26"/>
                <w:szCs w:val="26"/>
              </w:rPr>
            </w:pPr>
            <w:r w:rsidRPr="0022736E">
              <w:rPr>
                <w:sz w:val="26"/>
                <w:szCs w:val="26"/>
              </w:rPr>
              <w:t xml:space="preserve">ЭТП </w:t>
            </w:r>
            <w:proofErr w:type="spellStart"/>
            <w:r w:rsidRPr="0022736E">
              <w:rPr>
                <w:sz w:val="26"/>
                <w:szCs w:val="26"/>
                <w:lang w:val="en-US"/>
              </w:rPr>
              <w:t>Bidmart</w:t>
            </w:r>
            <w:proofErr w:type="spellEnd"/>
            <w:r w:rsidRPr="0022736E">
              <w:rPr>
                <w:sz w:val="26"/>
                <w:szCs w:val="26"/>
              </w:rPr>
              <w:t>.</w:t>
            </w:r>
            <w:r w:rsidRPr="0022736E">
              <w:rPr>
                <w:sz w:val="26"/>
                <w:szCs w:val="26"/>
                <w:lang w:val="en-US"/>
              </w:rPr>
              <w:t>by</w:t>
            </w:r>
            <w:r w:rsidRPr="0022736E">
              <w:rPr>
                <w:sz w:val="26"/>
                <w:szCs w:val="26"/>
              </w:rPr>
              <w:t xml:space="preserve"> (инструкция по регистрации Участников на ЭТП прилагается)</w:t>
            </w:r>
          </w:p>
        </w:tc>
      </w:tr>
      <w:tr w:rsidR="00487EF4" w:rsidRPr="00A919B4" w:rsidTr="00BA66DB">
        <w:tc>
          <w:tcPr>
            <w:tcW w:w="4395" w:type="dxa"/>
            <w:shd w:val="clear" w:color="auto" w:fill="auto"/>
            <w:vAlign w:val="center"/>
          </w:tcPr>
          <w:p w:rsidR="00487EF4" w:rsidRPr="0022736E" w:rsidRDefault="00487EF4" w:rsidP="00487EF4">
            <w:pPr>
              <w:rPr>
                <w:sz w:val="26"/>
                <w:szCs w:val="26"/>
              </w:rPr>
            </w:pPr>
            <w:r w:rsidRPr="0022736E">
              <w:rPr>
                <w:sz w:val="26"/>
                <w:szCs w:val="26"/>
              </w:rPr>
              <w:t>Валюта заключения договора</w:t>
            </w:r>
          </w:p>
        </w:tc>
        <w:tc>
          <w:tcPr>
            <w:tcW w:w="5528" w:type="dxa"/>
            <w:shd w:val="clear" w:color="auto" w:fill="auto"/>
          </w:tcPr>
          <w:p w:rsidR="00487EF4" w:rsidRPr="0022736E" w:rsidRDefault="00487EF4" w:rsidP="00487EF4">
            <w:pPr>
              <w:jc w:val="both"/>
              <w:rPr>
                <w:sz w:val="26"/>
                <w:szCs w:val="26"/>
              </w:rPr>
            </w:pPr>
            <w:r w:rsidRPr="0022736E">
              <w:rPr>
                <w:sz w:val="26"/>
                <w:szCs w:val="26"/>
              </w:rPr>
              <w:t>Белорусские рубли (</w:t>
            </w:r>
            <w:r w:rsidRPr="0022736E">
              <w:rPr>
                <w:sz w:val="26"/>
                <w:szCs w:val="26"/>
                <w:lang w:val="en-US"/>
              </w:rPr>
              <w:t>BYN</w:t>
            </w:r>
            <w:r w:rsidRPr="0022736E">
              <w:rPr>
                <w:sz w:val="26"/>
                <w:szCs w:val="26"/>
              </w:rPr>
              <w:t>)</w:t>
            </w:r>
          </w:p>
        </w:tc>
      </w:tr>
      <w:tr w:rsidR="00487EF4" w:rsidRPr="00A919B4" w:rsidTr="00BA66DB">
        <w:tc>
          <w:tcPr>
            <w:tcW w:w="4395" w:type="dxa"/>
            <w:shd w:val="clear" w:color="auto" w:fill="auto"/>
            <w:vAlign w:val="center"/>
          </w:tcPr>
          <w:p w:rsidR="00487EF4" w:rsidRPr="0022736E" w:rsidRDefault="00487EF4" w:rsidP="00487EF4">
            <w:pPr>
              <w:rPr>
                <w:sz w:val="26"/>
                <w:szCs w:val="26"/>
              </w:rPr>
            </w:pPr>
            <w:r w:rsidRPr="0022736E">
              <w:rPr>
                <w:sz w:val="26"/>
                <w:szCs w:val="26"/>
              </w:rPr>
              <w:t>Контактные лицо по проведению процедуры закупки</w:t>
            </w:r>
          </w:p>
        </w:tc>
        <w:tc>
          <w:tcPr>
            <w:tcW w:w="5528" w:type="dxa"/>
            <w:shd w:val="clear" w:color="auto" w:fill="auto"/>
          </w:tcPr>
          <w:p w:rsidR="00487EF4" w:rsidRPr="0022736E" w:rsidRDefault="002A2C71" w:rsidP="00487EF4">
            <w:pPr>
              <w:pStyle w:val="a5"/>
              <w:widowControl w:val="0"/>
              <w:jc w:val="both"/>
              <w:rPr>
                <w:rFonts w:ascii="Times New Roman" w:hAnsi="Times New Roman"/>
                <w:sz w:val="26"/>
                <w:szCs w:val="26"/>
              </w:rPr>
            </w:pPr>
            <w:proofErr w:type="spellStart"/>
            <w:r w:rsidRPr="0022736E">
              <w:rPr>
                <w:rFonts w:ascii="Times New Roman" w:hAnsi="Times New Roman"/>
                <w:sz w:val="26"/>
                <w:szCs w:val="26"/>
              </w:rPr>
              <w:t>Мозго</w:t>
            </w:r>
            <w:proofErr w:type="spellEnd"/>
            <w:r w:rsidRPr="0022736E">
              <w:rPr>
                <w:rFonts w:ascii="Times New Roman" w:hAnsi="Times New Roman"/>
                <w:sz w:val="26"/>
                <w:szCs w:val="26"/>
              </w:rPr>
              <w:t xml:space="preserve"> Сергей Алексеевич</w:t>
            </w:r>
          </w:p>
          <w:p w:rsidR="00487EF4" w:rsidRPr="0022736E" w:rsidRDefault="00487EF4" w:rsidP="002A2C71">
            <w:pPr>
              <w:pStyle w:val="a5"/>
              <w:widowControl w:val="0"/>
              <w:jc w:val="both"/>
              <w:rPr>
                <w:rFonts w:ascii="Times New Roman" w:hAnsi="Times New Roman"/>
                <w:sz w:val="26"/>
                <w:szCs w:val="26"/>
              </w:rPr>
            </w:pPr>
            <w:r w:rsidRPr="0022736E">
              <w:rPr>
                <w:rFonts w:ascii="Times New Roman" w:hAnsi="Times New Roman"/>
                <w:sz w:val="26"/>
                <w:szCs w:val="26"/>
              </w:rPr>
              <w:t>тел. +375 17 359 9</w:t>
            </w:r>
            <w:r w:rsidR="002A2C71" w:rsidRPr="0022736E">
              <w:rPr>
                <w:rFonts w:ascii="Times New Roman" w:hAnsi="Times New Roman"/>
                <w:sz w:val="26"/>
                <w:szCs w:val="26"/>
              </w:rPr>
              <w:t>7</w:t>
            </w:r>
            <w:r w:rsidRPr="0022736E">
              <w:rPr>
                <w:rFonts w:ascii="Times New Roman" w:hAnsi="Times New Roman"/>
                <w:sz w:val="26"/>
                <w:szCs w:val="26"/>
              </w:rPr>
              <w:t xml:space="preserve"> </w:t>
            </w:r>
            <w:r w:rsidR="002A2C71" w:rsidRPr="0022736E">
              <w:rPr>
                <w:rFonts w:ascii="Times New Roman" w:hAnsi="Times New Roman"/>
                <w:sz w:val="26"/>
                <w:szCs w:val="26"/>
              </w:rPr>
              <w:t>27</w:t>
            </w:r>
          </w:p>
        </w:tc>
      </w:tr>
      <w:tr w:rsidR="00487EF4" w:rsidRPr="00A919B4" w:rsidTr="00BA66DB">
        <w:tc>
          <w:tcPr>
            <w:tcW w:w="4395" w:type="dxa"/>
            <w:shd w:val="clear" w:color="auto" w:fill="auto"/>
            <w:vAlign w:val="center"/>
          </w:tcPr>
          <w:p w:rsidR="00487EF4" w:rsidRPr="0022736E" w:rsidRDefault="00487EF4" w:rsidP="00487EF4">
            <w:pPr>
              <w:rPr>
                <w:sz w:val="26"/>
                <w:szCs w:val="26"/>
              </w:rPr>
            </w:pPr>
            <w:r w:rsidRPr="0022736E">
              <w:rPr>
                <w:sz w:val="26"/>
                <w:szCs w:val="26"/>
              </w:rPr>
              <w:t>Контактное лицо по предмету закупки</w:t>
            </w:r>
          </w:p>
        </w:tc>
        <w:tc>
          <w:tcPr>
            <w:tcW w:w="5528" w:type="dxa"/>
            <w:shd w:val="clear" w:color="auto" w:fill="auto"/>
          </w:tcPr>
          <w:p w:rsidR="00487EF4" w:rsidRPr="0022736E" w:rsidRDefault="00FA0E10" w:rsidP="00487EF4">
            <w:pPr>
              <w:pStyle w:val="a5"/>
              <w:widowControl w:val="0"/>
              <w:jc w:val="both"/>
              <w:rPr>
                <w:rFonts w:ascii="Times New Roman" w:hAnsi="Times New Roman"/>
                <w:sz w:val="26"/>
                <w:szCs w:val="26"/>
              </w:rPr>
            </w:pPr>
            <w:r w:rsidRPr="0022736E">
              <w:rPr>
                <w:rFonts w:ascii="Times New Roman" w:hAnsi="Times New Roman"/>
                <w:sz w:val="26"/>
                <w:szCs w:val="26"/>
              </w:rPr>
              <w:t>Савчик Сергей Николаевич</w:t>
            </w:r>
          </w:p>
          <w:p w:rsidR="00487EF4" w:rsidRPr="0022736E" w:rsidRDefault="00487EF4" w:rsidP="00487EF4">
            <w:pPr>
              <w:pStyle w:val="a5"/>
              <w:widowControl w:val="0"/>
              <w:jc w:val="both"/>
              <w:rPr>
                <w:rFonts w:ascii="Times New Roman" w:hAnsi="Times New Roman"/>
                <w:sz w:val="26"/>
                <w:szCs w:val="26"/>
              </w:rPr>
            </w:pPr>
            <w:r w:rsidRPr="0022736E">
              <w:rPr>
                <w:rFonts w:ascii="Times New Roman" w:hAnsi="Times New Roman"/>
                <w:sz w:val="26"/>
                <w:szCs w:val="26"/>
              </w:rPr>
              <w:t xml:space="preserve">тел. +375 17 359 </w:t>
            </w:r>
            <w:r w:rsidR="00FA0E10" w:rsidRPr="0022736E">
              <w:rPr>
                <w:rFonts w:ascii="Times New Roman" w:hAnsi="Times New Roman"/>
                <w:sz w:val="26"/>
                <w:szCs w:val="26"/>
              </w:rPr>
              <w:t>97 23</w:t>
            </w:r>
          </w:p>
        </w:tc>
      </w:tr>
      <w:tr w:rsidR="00487EF4" w:rsidRPr="00A919B4" w:rsidTr="00BA66DB">
        <w:trPr>
          <w:trHeight w:val="655"/>
        </w:trPr>
        <w:tc>
          <w:tcPr>
            <w:tcW w:w="4395" w:type="dxa"/>
            <w:shd w:val="clear" w:color="auto" w:fill="auto"/>
            <w:vAlign w:val="center"/>
          </w:tcPr>
          <w:p w:rsidR="00487EF4" w:rsidRPr="0022736E" w:rsidRDefault="00487EF4" w:rsidP="00487EF4">
            <w:pPr>
              <w:rPr>
                <w:sz w:val="26"/>
                <w:szCs w:val="26"/>
              </w:rPr>
            </w:pPr>
            <w:r w:rsidRPr="0022736E">
              <w:rPr>
                <w:sz w:val="26"/>
                <w:szCs w:val="26"/>
              </w:rPr>
              <w:lastRenderedPageBreak/>
              <w:t>Срок предоставления</w:t>
            </w:r>
          </w:p>
        </w:tc>
        <w:tc>
          <w:tcPr>
            <w:tcW w:w="5528" w:type="dxa"/>
            <w:shd w:val="clear" w:color="auto" w:fill="auto"/>
            <w:vAlign w:val="center"/>
          </w:tcPr>
          <w:p w:rsidR="00487EF4" w:rsidRPr="0022736E" w:rsidRDefault="00487EF4" w:rsidP="00450CF0">
            <w:pPr>
              <w:pStyle w:val="a5"/>
              <w:widowControl w:val="0"/>
              <w:rPr>
                <w:rFonts w:ascii="Times New Roman" w:hAnsi="Times New Roman"/>
                <w:sz w:val="26"/>
                <w:szCs w:val="26"/>
              </w:rPr>
            </w:pPr>
            <w:r w:rsidRPr="0022736E">
              <w:rPr>
                <w:rFonts w:ascii="Times New Roman" w:hAnsi="Times New Roman"/>
                <w:sz w:val="26"/>
                <w:szCs w:val="26"/>
              </w:rPr>
              <w:t xml:space="preserve">до </w:t>
            </w:r>
            <w:r w:rsidR="00FA0E10" w:rsidRPr="0022736E">
              <w:rPr>
                <w:rFonts w:ascii="Times New Roman" w:hAnsi="Times New Roman"/>
                <w:sz w:val="26"/>
                <w:szCs w:val="26"/>
              </w:rPr>
              <w:t>1</w:t>
            </w:r>
            <w:r w:rsidR="00450CF0">
              <w:rPr>
                <w:rFonts w:ascii="Times New Roman" w:hAnsi="Times New Roman"/>
                <w:sz w:val="26"/>
                <w:szCs w:val="26"/>
              </w:rPr>
              <w:t>7</w:t>
            </w:r>
            <w:r w:rsidRPr="0022736E">
              <w:rPr>
                <w:rFonts w:ascii="Times New Roman" w:hAnsi="Times New Roman"/>
                <w:sz w:val="26"/>
                <w:szCs w:val="26"/>
              </w:rPr>
              <w:t>.</w:t>
            </w:r>
            <w:r w:rsidR="00FA0E10" w:rsidRPr="0022736E">
              <w:rPr>
                <w:rFonts w:ascii="Times New Roman" w:hAnsi="Times New Roman"/>
                <w:sz w:val="26"/>
                <w:szCs w:val="26"/>
              </w:rPr>
              <w:t>00</w:t>
            </w:r>
            <w:r w:rsidRPr="0022736E">
              <w:rPr>
                <w:rFonts w:ascii="Times New Roman" w:hAnsi="Times New Roman"/>
                <w:sz w:val="26"/>
                <w:szCs w:val="26"/>
              </w:rPr>
              <w:t xml:space="preserve"> </w:t>
            </w:r>
            <w:r w:rsidR="00450CF0">
              <w:rPr>
                <w:rFonts w:ascii="Times New Roman" w:hAnsi="Times New Roman"/>
                <w:sz w:val="26"/>
                <w:szCs w:val="26"/>
              </w:rPr>
              <w:t>09</w:t>
            </w:r>
            <w:r w:rsidRPr="0022736E">
              <w:rPr>
                <w:rFonts w:ascii="Times New Roman" w:hAnsi="Times New Roman"/>
                <w:sz w:val="26"/>
                <w:szCs w:val="26"/>
              </w:rPr>
              <w:t xml:space="preserve"> ию</w:t>
            </w:r>
            <w:r w:rsidR="00450CF0">
              <w:rPr>
                <w:rFonts w:ascii="Times New Roman" w:hAnsi="Times New Roman"/>
                <w:sz w:val="26"/>
                <w:szCs w:val="26"/>
              </w:rPr>
              <w:t>н</w:t>
            </w:r>
            <w:r w:rsidRPr="0022736E">
              <w:rPr>
                <w:rFonts w:ascii="Times New Roman" w:hAnsi="Times New Roman"/>
                <w:sz w:val="26"/>
                <w:szCs w:val="26"/>
              </w:rPr>
              <w:t>я 202</w:t>
            </w:r>
            <w:r w:rsidR="00450CF0">
              <w:rPr>
                <w:rFonts w:ascii="Times New Roman" w:hAnsi="Times New Roman"/>
                <w:sz w:val="26"/>
                <w:szCs w:val="26"/>
              </w:rPr>
              <w:t>5</w:t>
            </w:r>
            <w:r w:rsidRPr="0022736E">
              <w:rPr>
                <w:rFonts w:ascii="Times New Roman" w:hAnsi="Times New Roman"/>
                <w:sz w:val="26"/>
                <w:szCs w:val="26"/>
              </w:rPr>
              <w:t xml:space="preserve"> г.</w:t>
            </w:r>
          </w:p>
        </w:tc>
      </w:tr>
    </w:tbl>
    <w:p w:rsidR="00BA66DB" w:rsidRPr="00A919B4" w:rsidRDefault="00BA66DB" w:rsidP="00BA66DB">
      <w:pPr>
        <w:ind w:firstLine="708"/>
        <w:jc w:val="both"/>
        <w:rPr>
          <w:sz w:val="26"/>
          <w:szCs w:val="26"/>
        </w:rPr>
      </w:pPr>
      <w:r w:rsidRPr="00A919B4">
        <w:rPr>
          <w:sz w:val="26"/>
          <w:szCs w:val="26"/>
        </w:rPr>
        <w:t xml:space="preserve">Коммерческие предложения, поступившее в Банк </w:t>
      </w:r>
      <w:r w:rsidRPr="00A919B4">
        <w:rPr>
          <w:i/>
          <w:sz w:val="26"/>
          <w:szCs w:val="26"/>
        </w:rPr>
        <w:t>после истечения окончательного срока его представления</w:t>
      </w:r>
      <w:r w:rsidRPr="00A919B4">
        <w:rPr>
          <w:sz w:val="26"/>
          <w:szCs w:val="26"/>
        </w:rPr>
        <w:t>, к рассмотрению не принимаются.</w:t>
      </w:r>
    </w:p>
    <w:p w:rsidR="00BA66DB" w:rsidRPr="00A919B4" w:rsidRDefault="00BA66DB" w:rsidP="00BA66DB">
      <w:pPr>
        <w:ind w:firstLine="708"/>
        <w:jc w:val="both"/>
        <w:rPr>
          <w:sz w:val="26"/>
          <w:szCs w:val="26"/>
        </w:rPr>
      </w:pPr>
      <w:r w:rsidRPr="00A919B4">
        <w:rPr>
          <w:sz w:val="26"/>
          <w:szCs w:val="26"/>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7E4C2A" w:rsidRDefault="00BA66DB" w:rsidP="007E4C2A">
      <w:pPr>
        <w:jc w:val="both"/>
        <w:rPr>
          <w:sz w:val="26"/>
          <w:szCs w:val="26"/>
        </w:rPr>
      </w:pPr>
      <w:r w:rsidRPr="00A919B4">
        <w:rPr>
          <w:sz w:val="26"/>
          <w:szCs w:val="26"/>
        </w:rPr>
        <w:t xml:space="preserve"> </w:t>
      </w:r>
    </w:p>
    <w:p w:rsidR="008B1216" w:rsidRDefault="008B1216" w:rsidP="007E4C2A">
      <w:pPr>
        <w:jc w:val="both"/>
        <w:rPr>
          <w:sz w:val="26"/>
          <w:szCs w:val="26"/>
        </w:rPr>
      </w:pPr>
    </w:p>
    <w:p w:rsidR="008B1216" w:rsidRDefault="008B1216" w:rsidP="008B1216">
      <w:pPr>
        <w:jc w:val="both"/>
        <w:rPr>
          <w:b/>
          <w:caps/>
          <w:sz w:val="26"/>
          <w:szCs w:val="26"/>
        </w:rPr>
      </w:pPr>
      <w:r w:rsidRPr="008B1216">
        <w:rPr>
          <w:b/>
          <w:caps/>
          <w:sz w:val="26"/>
          <w:szCs w:val="26"/>
        </w:rPr>
        <w:t>Приложени</w:t>
      </w:r>
      <w:r w:rsidRPr="008B1216">
        <w:rPr>
          <w:b/>
          <w:caps/>
          <w:sz w:val="26"/>
          <w:szCs w:val="26"/>
        </w:rPr>
        <w:t>я</w:t>
      </w:r>
      <w:r w:rsidRPr="008B1216">
        <w:rPr>
          <w:b/>
          <w:caps/>
          <w:sz w:val="26"/>
          <w:szCs w:val="26"/>
        </w:rPr>
        <w:t xml:space="preserve">: </w:t>
      </w:r>
    </w:p>
    <w:p w:rsidR="008B1216" w:rsidRPr="008B1216" w:rsidRDefault="008B1216" w:rsidP="008B1216">
      <w:pPr>
        <w:jc w:val="both"/>
        <w:rPr>
          <w:b/>
          <w:caps/>
          <w:sz w:val="26"/>
          <w:szCs w:val="26"/>
        </w:rPr>
      </w:pPr>
    </w:p>
    <w:p w:rsidR="008B1216" w:rsidRPr="008B1216" w:rsidRDefault="008B1216" w:rsidP="008B1216">
      <w:pPr>
        <w:jc w:val="both"/>
        <w:rPr>
          <w:sz w:val="26"/>
          <w:szCs w:val="26"/>
        </w:rPr>
      </w:pPr>
      <w:r w:rsidRPr="008B1216">
        <w:rPr>
          <w:sz w:val="26"/>
          <w:szCs w:val="26"/>
        </w:rPr>
        <w:t xml:space="preserve">Приложение 1 – </w:t>
      </w:r>
      <w:r>
        <w:rPr>
          <w:sz w:val="26"/>
          <w:szCs w:val="26"/>
        </w:rPr>
        <w:t>Спецификация</w:t>
      </w:r>
      <w:r w:rsidRPr="008B1216">
        <w:rPr>
          <w:sz w:val="26"/>
          <w:szCs w:val="26"/>
        </w:rPr>
        <w:t xml:space="preserve"> на 1 л.,</w:t>
      </w:r>
    </w:p>
    <w:p w:rsidR="008B1216" w:rsidRPr="008B1216" w:rsidRDefault="008B1216" w:rsidP="008B1216">
      <w:pPr>
        <w:jc w:val="both"/>
        <w:rPr>
          <w:sz w:val="26"/>
          <w:szCs w:val="26"/>
        </w:rPr>
      </w:pPr>
      <w:r w:rsidRPr="008B1216">
        <w:rPr>
          <w:sz w:val="26"/>
          <w:szCs w:val="26"/>
        </w:rPr>
        <w:t>Приложение 2 – Проект интерьеров 25 л.,</w:t>
      </w:r>
    </w:p>
    <w:p w:rsidR="008B1216" w:rsidRPr="008B1216" w:rsidRDefault="008B1216" w:rsidP="008B1216">
      <w:pPr>
        <w:jc w:val="both"/>
        <w:rPr>
          <w:sz w:val="26"/>
          <w:szCs w:val="26"/>
        </w:rPr>
      </w:pPr>
      <w:r w:rsidRPr="008B1216">
        <w:rPr>
          <w:sz w:val="26"/>
          <w:szCs w:val="26"/>
        </w:rPr>
        <w:t>Приложение 3 – Элементы мебельных решений п. 5.1 на 141 л.,</w:t>
      </w:r>
    </w:p>
    <w:p w:rsidR="008B1216" w:rsidRPr="008B1216" w:rsidRDefault="008B1216" w:rsidP="008B1216">
      <w:pPr>
        <w:jc w:val="both"/>
        <w:rPr>
          <w:sz w:val="26"/>
          <w:szCs w:val="26"/>
        </w:rPr>
      </w:pPr>
      <w:r w:rsidRPr="008B1216">
        <w:rPr>
          <w:sz w:val="26"/>
          <w:szCs w:val="26"/>
        </w:rPr>
        <w:t>Приложение 4 – Элементы мебельных решений п. 5.4 на 26 л.</w:t>
      </w:r>
      <w:r>
        <w:rPr>
          <w:sz w:val="26"/>
          <w:szCs w:val="26"/>
        </w:rPr>
        <w:t>,</w:t>
      </w:r>
    </w:p>
    <w:p w:rsidR="008B1216" w:rsidRDefault="008B1216" w:rsidP="008B1216">
      <w:pPr>
        <w:jc w:val="both"/>
        <w:rPr>
          <w:sz w:val="26"/>
          <w:szCs w:val="26"/>
        </w:rPr>
      </w:pPr>
      <w:r w:rsidRPr="008B1216">
        <w:rPr>
          <w:sz w:val="26"/>
          <w:szCs w:val="26"/>
        </w:rPr>
        <w:t>Приложение 5 – Мягкие кресла на 2 л.</w:t>
      </w:r>
      <w:r w:rsidR="003E10AD">
        <w:rPr>
          <w:sz w:val="26"/>
          <w:szCs w:val="26"/>
        </w:rPr>
        <w:t>,</w:t>
      </w:r>
    </w:p>
    <w:p w:rsidR="003E10AD" w:rsidRDefault="003E10AD" w:rsidP="008B1216">
      <w:pPr>
        <w:jc w:val="both"/>
        <w:rPr>
          <w:sz w:val="26"/>
          <w:szCs w:val="26"/>
        </w:rPr>
      </w:pPr>
      <w:r w:rsidRPr="008B1216">
        <w:rPr>
          <w:sz w:val="26"/>
          <w:szCs w:val="26"/>
        </w:rPr>
        <w:t xml:space="preserve">Приложение </w:t>
      </w:r>
      <w:r>
        <w:rPr>
          <w:sz w:val="26"/>
          <w:szCs w:val="26"/>
        </w:rPr>
        <w:t>6 – С</w:t>
      </w:r>
      <w:r w:rsidRPr="003E10AD">
        <w:rPr>
          <w:sz w:val="26"/>
          <w:szCs w:val="26"/>
        </w:rPr>
        <w:t>огласие руководителя на предоставление сведений из информационных ресурсов Министерства внутренних дел Республики Беларусь по установленной форме</w:t>
      </w:r>
      <w:r w:rsidRPr="008B1216">
        <w:rPr>
          <w:sz w:val="26"/>
          <w:szCs w:val="26"/>
        </w:rPr>
        <w:t xml:space="preserve"> на </w:t>
      </w:r>
      <w:r>
        <w:rPr>
          <w:sz w:val="26"/>
          <w:szCs w:val="26"/>
        </w:rPr>
        <w:t>1</w:t>
      </w:r>
      <w:r w:rsidRPr="008B1216">
        <w:rPr>
          <w:sz w:val="26"/>
          <w:szCs w:val="26"/>
        </w:rPr>
        <w:t xml:space="preserve"> л.</w:t>
      </w:r>
      <w:r>
        <w:rPr>
          <w:sz w:val="26"/>
          <w:szCs w:val="26"/>
        </w:rPr>
        <w:t>,</w:t>
      </w:r>
    </w:p>
    <w:p w:rsidR="008B1216" w:rsidRDefault="003E10AD" w:rsidP="007E4C2A">
      <w:pPr>
        <w:jc w:val="both"/>
        <w:rPr>
          <w:sz w:val="26"/>
          <w:szCs w:val="26"/>
        </w:rPr>
      </w:pPr>
      <w:r w:rsidRPr="008B1216">
        <w:rPr>
          <w:sz w:val="26"/>
          <w:szCs w:val="26"/>
        </w:rPr>
        <w:t xml:space="preserve">Приложение </w:t>
      </w:r>
      <w:r>
        <w:rPr>
          <w:sz w:val="26"/>
          <w:szCs w:val="26"/>
        </w:rPr>
        <w:t>7</w:t>
      </w:r>
      <w:r w:rsidRPr="008B1216">
        <w:rPr>
          <w:sz w:val="26"/>
          <w:szCs w:val="26"/>
        </w:rPr>
        <w:t xml:space="preserve"> – </w:t>
      </w:r>
      <w:proofErr w:type="spellStart"/>
      <w:r>
        <w:rPr>
          <w:sz w:val="26"/>
          <w:szCs w:val="26"/>
        </w:rPr>
        <w:t>А</w:t>
      </w:r>
      <w:r w:rsidRPr="003E10AD">
        <w:rPr>
          <w:sz w:val="26"/>
          <w:szCs w:val="26"/>
        </w:rPr>
        <w:t>нтикорупционная</w:t>
      </w:r>
      <w:proofErr w:type="spellEnd"/>
      <w:r w:rsidRPr="003E10AD">
        <w:rPr>
          <w:sz w:val="26"/>
          <w:szCs w:val="26"/>
        </w:rPr>
        <w:t xml:space="preserve"> оговорка</w:t>
      </w:r>
      <w:r w:rsidRPr="008B1216">
        <w:rPr>
          <w:sz w:val="26"/>
          <w:szCs w:val="26"/>
        </w:rPr>
        <w:t xml:space="preserve"> на 2 л.</w:t>
      </w:r>
      <w:r>
        <w:rPr>
          <w:sz w:val="26"/>
          <w:szCs w:val="26"/>
        </w:rPr>
        <w:t>,</w:t>
      </w:r>
    </w:p>
    <w:p w:rsidR="008B1216" w:rsidRDefault="008B1216" w:rsidP="007E4C2A">
      <w:pPr>
        <w:jc w:val="both"/>
        <w:rPr>
          <w:sz w:val="26"/>
          <w:szCs w:val="26"/>
        </w:rPr>
      </w:pPr>
    </w:p>
    <w:p w:rsidR="008B1216" w:rsidRPr="00A919B4" w:rsidRDefault="008B1216" w:rsidP="007E4C2A">
      <w:pPr>
        <w:jc w:val="both"/>
        <w:rPr>
          <w:sz w:val="26"/>
          <w:szCs w:val="26"/>
        </w:rPr>
      </w:pPr>
    </w:p>
    <w:p w:rsidR="002E6691" w:rsidRPr="00A919B4" w:rsidRDefault="002E6691" w:rsidP="007E4C2A">
      <w:pPr>
        <w:jc w:val="both"/>
        <w:rPr>
          <w:sz w:val="26"/>
          <w:szCs w:val="26"/>
        </w:rPr>
      </w:pPr>
    </w:p>
    <w:p w:rsidR="00357B8A" w:rsidRPr="003A497D" w:rsidRDefault="00357B8A" w:rsidP="00357B8A">
      <w:pPr>
        <w:tabs>
          <w:tab w:val="right" w:pos="9638"/>
        </w:tabs>
        <w:jc w:val="both"/>
        <w:rPr>
          <w:sz w:val="28"/>
          <w:szCs w:val="28"/>
        </w:rPr>
      </w:pPr>
      <w:r>
        <w:rPr>
          <w:sz w:val="28"/>
          <w:szCs w:val="28"/>
        </w:rPr>
        <w:t>Начальник Отдела закупок</w:t>
      </w:r>
      <w:r>
        <w:rPr>
          <w:sz w:val="28"/>
          <w:szCs w:val="28"/>
        </w:rPr>
        <w:tab/>
        <w:t>Р.А. Лавренюк</w:t>
      </w:r>
    </w:p>
    <w:p w:rsidR="00827EF4" w:rsidRPr="00A919B4" w:rsidRDefault="00827EF4" w:rsidP="007E4C2A">
      <w:pPr>
        <w:jc w:val="both"/>
        <w:rPr>
          <w:sz w:val="26"/>
          <w:szCs w:val="26"/>
        </w:rPr>
      </w:pPr>
    </w:p>
    <w:p w:rsidR="00121E09" w:rsidRDefault="00121E09">
      <w:pPr>
        <w:spacing w:after="200" w:line="276" w:lineRule="auto"/>
        <w:rPr>
          <w:sz w:val="26"/>
          <w:szCs w:val="26"/>
        </w:rPr>
      </w:pPr>
    </w:p>
    <w:p w:rsidR="00F85B90" w:rsidRDefault="00F85B90">
      <w:pPr>
        <w:spacing w:after="200" w:line="276" w:lineRule="auto"/>
        <w:rPr>
          <w:sz w:val="26"/>
          <w:szCs w:val="26"/>
        </w:rPr>
        <w:sectPr w:rsidR="00F85B90" w:rsidSect="00F26D55">
          <w:headerReference w:type="default" r:id="rId7"/>
          <w:headerReference w:type="first" r:id="rId8"/>
          <w:pgSz w:w="11906" w:h="16838"/>
          <w:pgMar w:top="709" w:right="1701" w:bottom="1134" w:left="849" w:header="709" w:footer="709" w:gutter="0"/>
          <w:cols w:space="708"/>
          <w:titlePg/>
          <w:docGrid w:linePitch="360"/>
        </w:sectPr>
      </w:pPr>
    </w:p>
    <w:p w:rsidR="00121E09" w:rsidRPr="00121E09" w:rsidRDefault="00121E09" w:rsidP="00121E09">
      <w:pPr>
        <w:jc w:val="right"/>
        <w:rPr>
          <w:b/>
          <w:sz w:val="26"/>
          <w:szCs w:val="26"/>
        </w:rPr>
      </w:pPr>
      <w:r w:rsidRPr="00121E09">
        <w:rPr>
          <w:b/>
          <w:sz w:val="26"/>
          <w:szCs w:val="26"/>
        </w:rPr>
        <w:lastRenderedPageBreak/>
        <w:t>Приложение №1 к Приглашению</w:t>
      </w:r>
    </w:p>
    <w:p w:rsidR="00121E09" w:rsidRPr="00121E09" w:rsidRDefault="00121E09" w:rsidP="00121E09">
      <w:pPr>
        <w:jc w:val="both"/>
        <w:rPr>
          <w:b/>
          <w:sz w:val="26"/>
          <w:szCs w:val="26"/>
        </w:rPr>
      </w:pPr>
    </w:p>
    <w:p w:rsidR="00121E09" w:rsidRPr="00121E09" w:rsidRDefault="00121E09" w:rsidP="00121E09">
      <w:pPr>
        <w:jc w:val="center"/>
        <w:rPr>
          <w:b/>
          <w:sz w:val="26"/>
          <w:szCs w:val="26"/>
        </w:rPr>
      </w:pPr>
      <w:r w:rsidRPr="00121E09">
        <w:rPr>
          <w:b/>
          <w:sz w:val="26"/>
          <w:szCs w:val="26"/>
        </w:rPr>
        <w:t>Спецификация</w:t>
      </w:r>
    </w:p>
    <w:p w:rsidR="00121E09" w:rsidRDefault="00121E09" w:rsidP="00121E09">
      <w:pPr>
        <w:jc w:val="both"/>
        <w:rPr>
          <w:b/>
          <w:sz w:val="26"/>
          <w:szCs w:val="26"/>
        </w:rPr>
      </w:pPr>
    </w:p>
    <w:tbl>
      <w:tblPr>
        <w:tblW w:w="978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96"/>
        <w:gridCol w:w="3616"/>
        <w:gridCol w:w="1701"/>
        <w:gridCol w:w="15"/>
        <w:gridCol w:w="1969"/>
        <w:gridCol w:w="1984"/>
        <w:gridCol w:w="8"/>
      </w:tblGrid>
      <w:tr w:rsidR="009F4A8F" w:rsidRPr="008B1216" w:rsidTr="009070A3">
        <w:trPr>
          <w:gridAfter w:val="1"/>
          <w:wAfter w:w="8" w:type="dxa"/>
          <w:trHeight w:val="1556"/>
        </w:trPr>
        <w:tc>
          <w:tcPr>
            <w:tcW w:w="496" w:type="dxa"/>
            <w:vAlign w:val="center"/>
          </w:tcPr>
          <w:p w:rsidR="009F4A8F" w:rsidRPr="008B1216" w:rsidRDefault="009F4A8F" w:rsidP="008B1216">
            <w:pPr>
              <w:jc w:val="center"/>
              <w:rPr>
                <w:b/>
                <w:sz w:val="20"/>
                <w:szCs w:val="20"/>
              </w:rPr>
            </w:pPr>
            <w:r w:rsidRPr="008B1216">
              <w:rPr>
                <w:b/>
                <w:sz w:val="20"/>
                <w:szCs w:val="20"/>
              </w:rPr>
              <w:t>N п/п</w:t>
            </w:r>
          </w:p>
        </w:tc>
        <w:tc>
          <w:tcPr>
            <w:tcW w:w="3616" w:type="dxa"/>
            <w:vAlign w:val="center"/>
          </w:tcPr>
          <w:p w:rsidR="009F4A8F" w:rsidRPr="008B1216" w:rsidRDefault="009F4A8F" w:rsidP="008B1216">
            <w:pPr>
              <w:jc w:val="center"/>
              <w:rPr>
                <w:b/>
                <w:sz w:val="20"/>
                <w:szCs w:val="20"/>
              </w:rPr>
            </w:pPr>
            <w:r w:rsidRPr="008B1216">
              <w:rPr>
                <w:b/>
                <w:sz w:val="20"/>
                <w:szCs w:val="20"/>
              </w:rPr>
              <w:t xml:space="preserve">Предмет закупки </w:t>
            </w:r>
          </w:p>
        </w:tc>
        <w:tc>
          <w:tcPr>
            <w:tcW w:w="1701" w:type="dxa"/>
            <w:vAlign w:val="center"/>
          </w:tcPr>
          <w:p w:rsidR="009F4A8F" w:rsidRPr="008B1216" w:rsidRDefault="009F4A8F" w:rsidP="008B1216">
            <w:pPr>
              <w:jc w:val="center"/>
              <w:rPr>
                <w:b/>
                <w:sz w:val="20"/>
                <w:szCs w:val="20"/>
              </w:rPr>
            </w:pPr>
            <w:r w:rsidRPr="008B1216">
              <w:rPr>
                <w:b/>
                <w:sz w:val="20"/>
                <w:szCs w:val="20"/>
              </w:rPr>
              <w:t xml:space="preserve">Количество (объем), закупаемых товаров </w:t>
            </w:r>
          </w:p>
        </w:tc>
        <w:tc>
          <w:tcPr>
            <w:tcW w:w="1984" w:type="dxa"/>
            <w:gridSpan w:val="2"/>
            <w:vAlign w:val="center"/>
          </w:tcPr>
          <w:p w:rsidR="009F4A8F" w:rsidRPr="008B1216" w:rsidRDefault="009070A3" w:rsidP="008B1216">
            <w:pPr>
              <w:jc w:val="center"/>
              <w:rPr>
                <w:b/>
                <w:sz w:val="20"/>
                <w:szCs w:val="20"/>
              </w:rPr>
            </w:pPr>
            <w:r w:rsidRPr="008B1216">
              <w:rPr>
                <w:b/>
                <w:sz w:val="20"/>
                <w:szCs w:val="20"/>
              </w:rPr>
              <w:t xml:space="preserve">Цена за единицу товара, в </w:t>
            </w:r>
            <w:proofErr w:type="spellStart"/>
            <w:r w:rsidRPr="008B1216">
              <w:rPr>
                <w:b/>
                <w:sz w:val="20"/>
                <w:szCs w:val="20"/>
              </w:rPr>
              <w:t>бел.руб</w:t>
            </w:r>
            <w:proofErr w:type="spellEnd"/>
            <w:r w:rsidRPr="008B1216">
              <w:rPr>
                <w:b/>
                <w:sz w:val="20"/>
                <w:szCs w:val="20"/>
              </w:rPr>
              <w:t>. с НДС</w:t>
            </w:r>
          </w:p>
        </w:tc>
        <w:tc>
          <w:tcPr>
            <w:tcW w:w="1984" w:type="dxa"/>
            <w:vAlign w:val="center"/>
          </w:tcPr>
          <w:p w:rsidR="009F4A8F" w:rsidRPr="008B1216" w:rsidRDefault="009F4A8F" w:rsidP="008B1216">
            <w:pPr>
              <w:jc w:val="center"/>
              <w:rPr>
                <w:b/>
                <w:sz w:val="20"/>
                <w:szCs w:val="20"/>
              </w:rPr>
            </w:pPr>
            <w:r w:rsidRPr="008B1216">
              <w:rPr>
                <w:b/>
                <w:sz w:val="20"/>
                <w:szCs w:val="20"/>
              </w:rPr>
              <w:t xml:space="preserve">стоимость </w:t>
            </w:r>
            <w:r w:rsidR="009070A3" w:rsidRPr="008B1216">
              <w:rPr>
                <w:b/>
                <w:sz w:val="20"/>
                <w:szCs w:val="20"/>
              </w:rPr>
              <w:t>товара</w:t>
            </w:r>
            <w:r w:rsidRPr="008B1216">
              <w:rPr>
                <w:b/>
                <w:sz w:val="20"/>
                <w:szCs w:val="20"/>
              </w:rPr>
              <w:t>, бел. руб.</w:t>
            </w:r>
            <w:r w:rsidR="009070A3" w:rsidRPr="008B1216">
              <w:rPr>
                <w:b/>
                <w:sz w:val="20"/>
                <w:szCs w:val="20"/>
              </w:rPr>
              <w:t xml:space="preserve"> с НДС</w:t>
            </w:r>
          </w:p>
        </w:tc>
      </w:tr>
      <w:tr w:rsidR="009F4A8F" w:rsidRPr="008B1216" w:rsidTr="009070A3">
        <w:trPr>
          <w:gridAfter w:val="1"/>
          <w:wAfter w:w="8" w:type="dxa"/>
          <w:trHeight w:val="225"/>
        </w:trPr>
        <w:tc>
          <w:tcPr>
            <w:tcW w:w="496" w:type="dxa"/>
          </w:tcPr>
          <w:p w:rsidR="009F4A8F" w:rsidRPr="008B1216" w:rsidRDefault="009F4A8F" w:rsidP="008B1216">
            <w:pPr>
              <w:jc w:val="right"/>
              <w:rPr>
                <w:sz w:val="20"/>
                <w:szCs w:val="20"/>
              </w:rPr>
            </w:pPr>
            <w:r w:rsidRPr="008B1216">
              <w:rPr>
                <w:sz w:val="20"/>
                <w:szCs w:val="20"/>
              </w:rPr>
              <w:t>1.</w:t>
            </w:r>
          </w:p>
        </w:tc>
        <w:tc>
          <w:tcPr>
            <w:tcW w:w="3616" w:type="dxa"/>
          </w:tcPr>
          <w:p w:rsidR="009F4A8F" w:rsidRPr="008B1216" w:rsidRDefault="008B1216" w:rsidP="008B1216">
            <w:pPr>
              <w:rPr>
                <w:sz w:val="20"/>
                <w:szCs w:val="20"/>
              </w:rPr>
            </w:pPr>
            <w:r w:rsidRPr="008B1216">
              <w:rPr>
                <w:sz w:val="20"/>
                <w:szCs w:val="20"/>
              </w:rPr>
              <w:t xml:space="preserve">Кресло офисное </w:t>
            </w:r>
            <w:proofErr w:type="spellStart"/>
            <w:r w:rsidRPr="008B1216">
              <w:rPr>
                <w:sz w:val="20"/>
                <w:szCs w:val="20"/>
              </w:rPr>
              <w:t>Everprof</w:t>
            </w:r>
            <w:proofErr w:type="spellEnd"/>
            <w:r w:rsidRPr="008B1216">
              <w:rPr>
                <w:sz w:val="20"/>
                <w:szCs w:val="20"/>
              </w:rPr>
              <w:t xml:space="preserve"> </w:t>
            </w:r>
            <w:proofErr w:type="spellStart"/>
            <w:r w:rsidRPr="008B1216">
              <w:rPr>
                <w:sz w:val="20"/>
                <w:szCs w:val="20"/>
              </w:rPr>
              <w:t>Bamboo</w:t>
            </w:r>
            <w:proofErr w:type="spellEnd"/>
            <w:r w:rsidRPr="008B1216">
              <w:rPr>
                <w:sz w:val="20"/>
                <w:szCs w:val="20"/>
              </w:rPr>
              <w:t>. Обивка: спинка-сетка, сиденье-ткань, цвет –темно-серый (близкий к RAL 7024). Крестовина пластиковая</w:t>
            </w:r>
          </w:p>
        </w:tc>
        <w:tc>
          <w:tcPr>
            <w:tcW w:w="1701" w:type="dxa"/>
            <w:vAlign w:val="center"/>
          </w:tcPr>
          <w:p w:rsidR="009F4A8F" w:rsidRPr="008B1216" w:rsidRDefault="008B1216" w:rsidP="008B1216">
            <w:pPr>
              <w:jc w:val="center"/>
              <w:rPr>
                <w:sz w:val="20"/>
                <w:szCs w:val="20"/>
              </w:rPr>
            </w:pPr>
            <w:r w:rsidRPr="008B1216">
              <w:rPr>
                <w:sz w:val="20"/>
                <w:szCs w:val="20"/>
              </w:rPr>
              <w:t>51</w:t>
            </w:r>
          </w:p>
        </w:tc>
        <w:tc>
          <w:tcPr>
            <w:tcW w:w="1984" w:type="dxa"/>
            <w:gridSpan w:val="2"/>
          </w:tcPr>
          <w:p w:rsidR="009F4A8F" w:rsidRPr="008B1216" w:rsidRDefault="009F4A8F" w:rsidP="008B1216">
            <w:pPr>
              <w:jc w:val="right"/>
              <w:rPr>
                <w:sz w:val="20"/>
                <w:szCs w:val="20"/>
              </w:rPr>
            </w:pPr>
          </w:p>
        </w:tc>
        <w:tc>
          <w:tcPr>
            <w:tcW w:w="1984" w:type="dxa"/>
          </w:tcPr>
          <w:p w:rsidR="009F4A8F" w:rsidRPr="008B1216" w:rsidRDefault="009F4A8F" w:rsidP="008B1216">
            <w:pPr>
              <w:jc w:val="right"/>
              <w:rPr>
                <w:sz w:val="20"/>
                <w:szCs w:val="20"/>
              </w:rPr>
            </w:pPr>
          </w:p>
        </w:tc>
      </w:tr>
      <w:tr w:rsidR="009F4A8F" w:rsidRPr="008B1216" w:rsidTr="009070A3">
        <w:trPr>
          <w:gridAfter w:val="1"/>
          <w:wAfter w:w="8" w:type="dxa"/>
          <w:trHeight w:val="262"/>
        </w:trPr>
        <w:tc>
          <w:tcPr>
            <w:tcW w:w="496" w:type="dxa"/>
          </w:tcPr>
          <w:p w:rsidR="009F4A8F" w:rsidRPr="008B1216" w:rsidRDefault="009F4A8F" w:rsidP="008B1216">
            <w:pPr>
              <w:jc w:val="right"/>
              <w:rPr>
                <w:sz w:val="20"/>
                <w:szCs w:val="20"/>
              </w:rPr>
            </w:pPr>
            <w:r w:rsidRPr="008B1216">
              <w:rPr>
                <w:sz w:val="20"/>
                <w:szCs w:val="20"/>
              </w:rPr>
              <w:t>2.</w:t>
            </w:r>
          </w:p>
        </w:tc>
        <w:tc>
          <w:tcPr>
            <w:tcW w:w="3616" w:type="dxa"/>
          </w:tcPr>
          <w:p w:rsidR="009F4A8F" w:rsidRPr="008B1216" w:rsidRDefault="008B1216" w:rsidP="008B1216">
            <w:pPr>
              <w:rPr>
                <w:sz w:val="20"/>
                <w:szCs w:val="20"/>
                <w:lang w:val="en-US"/>
              </w:rPr>
            </w:pPr>
            <w:r w:rsidRPr="008B1216">
              <w:rPr>
                <w:sz w:val="20"/>
                <w:szCs w:val="20"/>
              </w:rPr>
              <w:t>Стул</w:t>
            </w:r>
            <w:r w:rsidRPr="008B1216">
              <w:rPr>
                <w:sz w:val="20"/>
                <w:szCs w:val="20"/>
                <w:lang w:val="en-US"/>
              </w:rPr>
              <w:t xml:space="preserve"> </w:t>
            </w:r>
            <w:r w:rsidRPr="008B1216">
              <w:rPr>
                <w:sz w:val="20"/>
                <w:szCs w:val="20"/>
              </w:rPr>
              <w:t>офисный</w:t>
            </w:r>
            <w:r w:rsidRPr="008B1216">
              <w:rPr>
                <w:sz w:val="20"/>
                <w:szCs w:val="20"/>
                <w:lang w:val="en-US"/>
              </w:rPr>
              <w:t xml:space="preserve"> </w:t>
            </w:r>
            <w:proofErr w:type="spellStart"/>
            <w:r w:rsidRPr="008B1216">
              <w:rPr>
                <w:sz w:val="20"/>
                <w:szCs w:val="20"/>
                <w:lang w:val="en-US"/>
              </w:rPr>
              <w:t>Everprof</w:t>
            </w:r>
            <w:proofErr w:type="spellEnd"/>
            <w:r w:rsidRPr="008B1216">
              <w:rPr>
                <w:sz w:val="20"/>
                <w:szCs w:val="20"/>
                <w:lang w:val="en-US"/>
              </w:rPr>
              <w:t xml:space="preserve"> SHT-ST29. </w:t>
            </w:r>
            <w:r w:rsidRPr="008B1216">
              <w:rPr>
                <w:sz w:val="20"/>
                <w:szCs w:val="20"/>
              </w:rPr>
              <w:t>Материал сидения полипропилен. Цвет светло-серый близкий к RAL 7042. Материал ножек металл. Цвет черный (близкий к RAL 9011)</w:t>
            </w:r>
          </w:p>
        </w:tc>
        <w:tc>
          <w:tcPr>
            <w:tcW w:w="1701" w:type="dxa"/>
            <w:vAlign w:val="center"/>
          </w:tcPr>
          <w:p w:rsidR="009F4A8F" w:rsidRPr="008B1216" w:rsidRDefault="008B1216" w:rsidP="008B1216">
            <w:pPr>
              <w:jc w:val="center"/>
              <w:rPr>
                <w:sz w:val="20"/>
                <w:szCs w:val="20"/>
              </w:rPr>
            </w:pPr>
            <w:r w:rsidRPr="008B1216">
              <w:rPr>
                <w:sz w:val="20"/>
                <w:szCs w:val="20"/>
              </w:rPr>
              <w:t>52</w:t>
            </w:r>
          </w:p>
        </w:tc>
        <w:tc>
          <w:tcPr>
            <w:tcW w:w="1984" w:type="dxa"/>
            <w:gridSpan w:val="2"/>
          </w:tcPr>
          <w:p w:rsidR="009F4A8F" w:rsidRPr="008B1216" w:rsidRDefault="009F4A8F" w:rsidP="008B1216">
            <w:pPr>
              <w:jc w:val="right"/>
              <w:rPr>
                <w:sz w:val="20"/>
                <w:szCs w:val="20"/>
              </w:rPr>
            </w:pPr>
          </w:p>
        </w:tc>
        <w:tc>
          <w:tcPr>
            <w:tcW w:w="1984" w:type="dxa"/>
          </w:tcPr>
          <w:p w:rsidR="009F4A8F" w:rsidRPr="008B1216" w:rsidRDefault="009F4A8F" w:rsidP="008B1216">
            <w:pPr>
              <w:jc w:val="right"/>
              <w:rPr>
                <w:sz w:val="20"/>
                <w:szCs w:val="20"/>
              </w:rPr>
            </w:pPr>
          </w:p>
        </w:tc>
      </w:tr>
      <w:tr w:rsidR="009F4A8F" w:rsidRPr="008B1216" w:rsidTr="009070A3">
        <w:trPr>
          <w:gridAfter w:val="1"/>
          <w:wAfter w:w="8" w:type="dxa"/>
          <w:trHeight w:val="262"/>
        </w:trPr>
        <w:tc>
          <w:tcPr>
            <w:tcW w:w="496" w:type="dxa"/>
          </w:tcPr>
          <w:p w:rsidR="009F4A8F" w:rsidRPr="008B1216" w:rsidRDefault="009F4A8F" w:rsidP="008B1216">
            <w:pPr>
              <w:jc w:val="right"/>
              <w:rPr>
                <w:sz w:val="20"/>
                <w:szCs w:val="20"/>
              </w:rPr>
            </w:pPr>
            <w:r w:rsidRPr="008B1216">
              <w:rPr>
                <w:sz w:val="20"/>
                <w:szCs w:val="20"/>
              </w:rPr>
              <w:t>3.</w:t>
            </w:r>
          </w:p>
        </w:tc>
        <w:tc>
          <w:tcPr>
            <w:tcW w:w="3616" w:type="dxa"/>
          </w:tcPr>
          <w:p w:rsidR="009F4A8F" w:rsidRPr="008B1216" w:rsidRDefault="008B1216" w:rsidP="008B1216">
            <w:pPr>
              <w:rPr>
                <w:sz w:val="20"/>
                <w:szCs w:val="20"/>
              </w:rPr>
            </w:pPr>
            <w:r w:rsidRPr="008B1216">
              <w:rPr>
                <w:sz w:val="20"/>
                <w:szCs w:val="20"/>
              </w:rPr>
              <w:t xml:space="preserve">Диван модульный угловой </w:t>
            </w:r>
            <w:proofErr w:type="spellStart"/>
            <w:r w:rsidRPr="008B1216">
              <w:rPr>
                <w:sz w:val="20"/>
                <w:szCs w:val="20"/>
              </w:rPr>
              <w:t>SberFin</w:t>
            </w:r>
            <w:proofErr w:type="spellEnd"/>
            <w:r w:rsidRPr="008B1216">
              <w:rPr>
                <w:sz w:val="20"/>
                <w:szCs w:val="20"/>
              </w:rPr>
              <w:t xml:space="preserve"> 24 (см. приложение 3). Материал сидения ткань плотностью 284 г/м. Цвет графитовый. Опоры металлические. Цвет серебристый металлик (близкий к RAL 9006)</w:t>
            </w:r>
          </w:p>
        </w:tc>
        <w:tc>
          <w:tcPr>
            <w:tcW w:w="1701" w:type="dxa"/>
            <w:vAlign w:val="center"/>
          </w:tcPr>
          <w:p w:rsidR="009F4A8F" w:rsidRPr="008B1216" w:rsidRDefault="008B1216" w:rsidP="008B1216">
            <w:pPr>
              <w:jc w:val="center"/>
              <w:rPr>
                <w:sz w:val="20"/>
                <w:szCs w:val="20"/>
                <w:lang w:val="en-US"/>
              </w:rPr>
            </w:pPr>
            <w:r w:rsidRPr="008B1216">
              <w:rPr>
                <w:sz w:val="20"/>
                <w:szCs w:val="20"/>
                <w:lang w:val="en-US"/>
              </w:rPr>
              <w:t>18</w:t>
            </w:r>
          </w:p>
        </w:tc>
        <w:tc>
          <w:tcPr>
            <w:tcW w:w="1984" w:type="dxa"/>
            <w:gridSpan w:val="2"/>
          </w:tcPr>
          <w:p w:rsidR="009F4A8F" w:rsidRPr="008B1216" w:rsidRDefault="009F4A8F" w:rsidP="008B1216">
            <w:pPr>
              <w:jc w:val="right"/>
              <w:rPr>
                <w:sz w:val="20"/>
                <w:szCs w:val="20"/>
                <w:lang w:val="en-US"/>
              </w:rPr>
            </w:pPr>
          </w:p>
        </w:tc>
        <w:tc>
          <w:tcPr>
            <w:tcW w:w="1984" w:type="dxa"/>
          </w:tcPr>
          <w:p w:rsidR="009F4A8F" w:rsidRPr="008B1216" w:rsidRDefault="009F4A8F" w:rsidP="008B1216">
            <w:pPr>
              <w:jc w:val="right"/>
              <w:rPr>
                <w:sz w:val="20"/>
                <w:szCs w:val="20"/>
              </w:rPr>
            </w:pPr>
          </w:p>
        </w:tc>
      </w:tr>
      <w:tr w:rsidR="009F4A8F" w:rsidRPr="008B1216" w:rsidTr="009070A3">
        <w:trPr>
          <w:gridAfter w:val="1"/>
          <w:wAfter w:w="8" w:type="dxa"/>
          <w:trHeight w:val="262"/>
        </w:trPr>
        <w:tc>
          <w:tcPr>
            <w:tcW w:w="496" w:type="dxa"/>
          </w:tcPr>
          <w:p w:rsidR="009F4A8F" w:rsidRPr="008B1216" w:rsidRDefault="009F4A8F" w:rsidP="008B1216">
            <w:pPr>
              <w:jc w:val="right"/>
              <w:rPr>
                <w:sz w:val="20"/>
                <w:szCs w:val="20"/>
              </w:rPr>
            </w:pPr>
            <w:r w:rsidRPr="008B1216">
              <w:rPr>
                <w:sz w:val="20"/>
                <w:szCs w:val="20"/>
              </w:rPr>
              <w:t>4.</w:t>
            </w:r>
          </w:p>
        </w:tc>
        <w:tc>
          <w:tcPr>
            <w:tcW w:w="3616" w:type="dxa"/>
          </w:tcPr>
          <w:p w:rsidR="009F4A8F" w:rsidRPr="008B1216" w:rsidRDefault="008B1216" w:rsidP="008B1216">
            <w:pPr>
              <w:rPr>
                <w:sz w:val="20"/>
                <w:szCs w:val="20"/>
              </w:rPr>
            </w:pPr>
            <w:r w:rsidRPr="008B1216">
              <w:rPr>
                <w:sz w:val="20"/>
                <w:szCs w:val="20"/>
              </w:rPr>
              <w:t xml:space="preserve">Диван модульный угловой </w:t>
            </w:r>
            <w:proofErr w:type="spellStart"/>
            <w:r w:rsidRPr="008B1216">
              <w:rPr>
                <w:sz w:val="20"/>
                <w:szCs w:val="20"/>
              </w:rPr>
              <w:t>SberFin</w:t>
            </w:r>
            <w:proofErr w:type="spellEnd"/>
            <w:r w:rsidRPr="008B1216">
              <w:rPr>
                <w:sz w:val="20"/>
                <w:szCs w:val="20"/>
              </w:rPr>
              <w:t xml:space="preserve"> 24.1 (см. приложение 3). Материал сидения ткань плотностью 284 г/м. Цвет графитовый. Опоры металлические. Цвет серебристый металлик (близкий к RAL 9006)</w:t>
            </w:r>
          </w:p>
        </w:tc>
        <w:tc>
          <w:tcPr>
            <w:tcW w:w="1701" w:type="dxa"/>
            <w:vAlign w:val="center"/>
          </w:tcPr>
          <w:p w:rsidR="009F4A8F" w:rsidRPr="008B1216" w:rsidRDefault="008B1216" w:rsidP="008B1216">
            <w:pPr>
              <w:jc w:val="center"/>
              <w:rPr>
                <w:sz w:val="20"/>
                <w:szCs w:val="20"/>
              </w:rPr>
            </w:pPr>
            <w:r w:rsidRPr="008B1216">
              <w:rPr>
                <w:sz w:val="20"/>
                <w:szCs w:val="20"/>
              </w:rPr>
              <w:t>4</w:t>
            </w:r>
          </w:p>
        </w:tc>
        <w:tc>
          <w:tcPr>
            <w:tcW w:w="1984" w:type="dxa"/>
            <w:gridSpan w:val="2"/>
          </w:tcPr>
          <w:p w:rsidR="009F4A8F" w:rsidRPr="008B1216" w:rsidRDefault="009F4A8F" w:rsidP="008B1216">
            <w:pPr>
              <w:jc w:val="right"/>
              <w:rPr>
                <w:sz w:val="20"/>
                <w:szCs w:val="20"/>
                <w:lang w:val="en-US"/>
              </w:rPr>
            </w:pPr>
          </w:p>
        </w:tc>
        <w:tc>
          <w:tcPr>
            <w:tcW w:w="1984" w:type="dxa"/>
          </w:tcPr>
          <w:p w:rsidR="009F4A8F" w:rsidRPr="008B1216" w:rsidRDefault="009F4A8F" w:rsidP="008B1216">
            <w:pPr>
              <w:jc w:val="right"/>
              <w:rPr>
                <w:sz w:val="20"/>
                <w:szCs w:val="20"/>
              </w:rPr>
            </w:pPr>
          </w:p>
        </w:tc>
      </w:tr>
      <w:tr w:rsidR="009F4A8F" w:rsidRPr="008B1216" w:rsidTr="009070A3">
        <w:trPr>
          <w:gridAfter w:val="1"/>
          <w:wAfter w:w="8" w:type="dxa"/>
          <w:trHeight w:val="262"/>
        </w:trPr>
        <w:tc>
          <w:tcPr>
            <w:tcW w:w="496" w:type="dxa"/>
          </w:tcPr>
          <w:p w:rsidR="009F4A8F" w:rsidRPr="008B1216" w:rsidRDefault="009F4A8F" w:rsidP="008B1216">
            <w:pPr>
              <w:jc w:val="right"/>
              <w:rPr>
                <w:sz w:val="20"/>
                <w:szCs w:val="20"/>
              </w:rPr>
            </w:pPr>
            <w:r w:rsidRPr="008B1216">
              <w:rPr>
                <w:sz w:val="20"/>
                <w:szCs w:val="20"/>
                <w:lang w:val="en-US"/>
              </w:rPr>
              <w:t>5</w:t>
            </w:r>
            <w:r w:rsidRPr="008B1216">
              <w:rPr>
                <w:sz w:val="20"/>
                <w:szCs w:val="20"/>
              </w:rPr>
              <w:t>.</w:t>
            </w:r>
          </w:p>
        </w:tc>
        <w:tc>
          <w:tcPr>
            <w:tcW w:w="3616" w:type="dxa"/>
          </w:tcPr>
          <w:p w:rsidR="009F4A8F" w:rsidRPr="008B1216" w:rsidRDefault="008B1216" w:rsidP="008B1216">
            <w:pPr>
              <w:rPr>
                <w:sz w:val="20"/>
                <w:szCs w:val="20"/>
                <w:lang w:val="en-US"/>
              </w:rPr>
            </w:pPr>
            <w:r w:rsidRPr="008B1216">
              <w:rPr>
                <w:sz w:val="20"/>
                <w:szCs w:val="20"/>
              </w:rPr>
              <w:t xml:space="preserve">Стул обеденный </w:t>
            </w:r>
            <w:proofErr w:type="spellStart"/>
            <w:r w:rsidRPr="008B1216">
              <w:rPr>
                <w:sz w:val="20"/>
                <w:szCs w:val="20"/>
              </w:rPr>
              <w:t>Everprof</w:t>
            </w:r>
            <w:proofErr w:type="spellEnd"/>
            <w:r w:rsidRPr="008B1216">
              <w:rPr>
                <w:sz w:val="20"/>
                <w:szCs w:val="20"/>
              </w:rPr>
              <w:t xml:space="preserve"> CHESTER. Материал эко кожа. Цвет черный</w:t>
            </w:r>
          </w:p>
        </w:tc>
        <w:tc>
          <w:tcPr>
            <w:tcW w:w="1701" w:type="dxa"/>
            <w:vAlign w:val="center"/>
          </w:tcPr>
          <w:p w:rsidR="009F4A8F" w:rsidRPr="008B1216" w:rsidRDefault="009F4A8F" w:rsidP="008B1216">
            <w:pPr>
              <w:jc w:val="center"/>
              <w:rPr>
                <w:sz w:val="20"/>
                <w:szCs w:val="20"/>
              </w:rPr>
            </w:pPr>
            <w:r w:rsidRPr="008B1216">
              <w:rPr>
                <w:sz w:val="20"/>
                <w:szCs w:val="20"/>
              </w:rPr>
              <w:t>2</w:t>
            </w:r>
            <w:r w:rsidR="008B1216" w:rsidRPr="008B1216">
              <w:rPr>
                <w:sz w:val="20"/>
                <w:szCs w:val="20"/>
              </w:rPr>
              <w:t>7</w:t>
            </w:r>
          </w:p>
        </w:tc>
        <w:tc>
          <w:tcPr>
            <w:tcW w:w="1984" w:type="dxa"/>
            <w:gridSpan w:val="2"/>
          </w:tcPr>
          <w:p w:rsidR="009F4A8F" w:rsidRPr="008B1216" w:rsidRDefault="009F4A8F" w:rsidP="008B1216">
            <w:pPr>
              <w:jc w:val="right"/>
              <w:rPr>
                <w:sz w:val="20"/>
                <w:szCs w:val="20"/>
              </w:rPr>
            </w:pPr>
          </w:p>
        </w:tc>
        <w:tc>
          <w:tcPr>
            <w:tcW w:w="1984" w:type="dxa"/>
          </w:tcPr>
          <w:p w:rsidR="009F4A8F" w:rsidRPr="008B1216" w:rsidRDefault="009F4A8F" w:rsidP="008B1216">
            <w:pPr>
              <w:jc w:val="right"/>
              <w:rPr>
                <w:sz w:val="20"/>
                <w:szCs w:val="20"/>
              </w:rPr>
            </w:pPr>
          </w:p>
        </w:tc>
      </w:tr>
      <w:tr w:rsidR="009F4A8F" w:rsidRPr="008B1216" w:rsidTr="009070A3">
        <w:trPr>
          <w:gridAfter w:val="1"/>
          <w:wAfter w:w="8" w:type="dxa"/>
          <w:trHeight w:val="262"/>
        </w:trPr>
        <w:tc>
          <w:tcPr>
            <w:tcW w:w="496" w:type="dxa"/>
          </w:tcPr>
          <w:p w:rsidR="009F4A8F" w:rsidRPr="008B1216" w:rsidRDefault="009F4A8F" w:rsidP="008B1216">
            <w:pPr>
              <w:jc w:val="right"/>
              <w:rPr>
                <w:sz w:val="20"/>
                <w:szCs w:val="20"/>
              </w:rPr>
            </w:pPr>
            <w:r w:rsidRPr="008B1216">
              <w:rPr>
                <w:sz w:val="20"/>
                <w:szCs w:val="20"/>
                <w:lang w:val="en-US"/>
              </w:rPr>
              <w:t>6</w:t>
            </w:r>
            <w:r w:rsidRPr="008B1216">
              <w:rPr>
                <w:sz w:val="20"/>
                <w:szCs w:val="20"/>
              </w:rPr>
              <w:t>.</w:t>
            </w:r>
          </w:p>
        </w:tc>
        <w:tc>
          <w:tcPr>
            <w:tcW w:w="3616" w:type="dxa"/>
          </w:tcPr>
          <w:p w:rsidR="009F4A8F" w:rsidRPr="008B1216" w:rsidRDefault="008B1216" w:rsidP="003E10AD">
            <w:pPr>
              <w:rPr>
                <w:sz w:val="20"/>
                <w:szCs w:val="20"/>
              </w:rPr>
            </w:pPr>
            <w:r w:rsidRPr="008B1216">
              <w:rPr>
                <w:sz w:val="20"/>
                <w:szCs w:val="20"/>
              </w:rPr>
              <w:t xml:space="preserve">Кресло мягкое </w:t>
            </w:r>
            <w:proofErr w:type="spellStart"/>
            <w:r w:rsidRPr="008B1216">
              <w:rPr>
                <w:sz w:val="20"/>
                <w:szCs w:val="20"/>
              </w:rPr>
              <w:t>SberFin</w:t>
            </w:r>
            <w:proofErr w:type="spellEnd"/>
            <w:r w:rsidRPr="008B1216">
              <w:rPr>
                <w:sz w:val="20"/>
                <w:szCs w:val="20"/>
              </w:rPr>
              <w:t xml:space="preserve"> 23 </w:t>
            </w:r>
          </w:p>
        </w:tc>
        <w:tc>
          <w:tcPr>
            <w:tcW w:w="1701" w:type="dxa"/>
            <w:vAlign w:val="center"/>
          </w:tcPr>
          <w:p w:rsidR="009F4A8F" w:rsidRPr="008B1216" w:rsidRDefault="008B1216" w:rsidP="008B1216">
            <w:pPr>
              <w:jc w:val="center"/>
              <w:rPr>
                <w:sz w:val="20"/>
                <w:szCs w:val="20"/>
              </w:rPr>
            </w:pPr>
            <w:r w:rsidRPr="008B1216">
              <w:rPr>
                <w:sz w:val="20"/>
                <w:szCs w:val="20"/>
              </w:rPr>
              <w:t>4</w:t>
            </w:r>
          </w:p>
        </w:tc>
        <w:tc>
          <w:tcPr>
            <w:tcW w:w="1984" w:type="dxa"/>
            <w:gridSpan w:val="2"/>
          </w:tcPr>
          <w:p w:rsidR="009F4A8F" w:rsidRPr="008B1216" w:rsidRDefault="009F4A8F" w:rsidP="008B1216">
            <w:pPr>
              <w:jc w:val="right"/>
              <w:rPr>
                <w:sz w:val="20"/>
                <w:szCs w:val="20"/>
              </w:rPr>
            </w:pPr>
          </w:p>
        </w:tc>
        <w:tc>
          <w:tcPr>
            <w:tcW w:w="1984" w:type="dxa"/>
          </w:tcPr>
          <w:p w:rsidR="009F4A8F" w:rsidRPr="008B1216" w:rsidRDefault="009F4A8F" w:rsidP="008B1216">
            <w:pPr>
              <w:jc w:val="right"/>
              <w:rPr>
                <w:sz w:val="20"/>
                <w:szCs w:val="20"/>
              </w:rPr>
            </w:pPr>
          </w:p>
        </w:tc>
      </w:tr>
      <w:tr w:rsidR="009F4A8F" w:rsidRPr="008B1216" w:rsidTr="009070A3">
        <w:trPr>
          <w:gridAfter w:val="1"/>
          <w:wAfter w:w="8" w:type="dxa"/>
          <w:trHeight w:val="262"/>
        </w:trPr>
        <w:tc>
          <w:tcPr>
            <w:tcW w:w="496" w:type="dxa"/>
          </w:tcPr>
          <w:p w:rsidR="009F4A8F" w:rsidRPr="008B1216" w:rsidRDefault="009F4A8F" w:rsidP="008B1216">
            <w:pPr>
              <w:jc w:val="right"/>
              <w:rPr>
                <w:sz w:val="20"/>
                <w:szCs w:val="20"/>
              </w:rPr>
            </w:pPr>
            <w:r w:rsidRPr="008B1216">
              <w:rPr>
                <w:sz w:val="20"/>
                <w:szCs w:val="20"/>
              </w:rPr>
              <w:t>7.</w:t>
            </w:r>
          </w:p>
        </w:tc>
        <w:tc>
          <w:tcPr>
            <w:tcW w:w="3616" w:type="dxa"/>
          </w:tcPr>
          <w:p w:rsidR="009F4A8F" w:rsidRPr="008B1216" w:rsidRDefault="008B1216" w:rsidP="003E10AD">
            <w:pPr>
              <w:rPr>
                <w:sz w:val="20"/>
                <w:szCs w:val="20"/>
              </w:rPr>
            </w:pPr>
            <w:r w:rsidRPr="008B1216">
              <w:rPr>
                <w:sz w:val="20"/>
                <w:szCs w:val="20"/>
              </w:rPr>
              <w:t xml:space="preserve">Стул-кресло клиента мягкое с подлокотниками </w:t>
            </w:r>
            <w:proofErr w:type="spellStart"/>
            <w:r w:rsidRPr="008B1216">
              <w:rPr>
                <w:sz w:val="20"/>
                <w:szCs w:val="20"/>
              </w:rPr>
              <w:t>SberFin</w:t>
            </w:r>
            <w:proofErr w:type="spellEnd"/>
            <w:r w:rsidRPr="008B1216">
              <w:rPr>
                <w:sz w:val="20"/>
                <w:szCs w:val="20"/>
              </w:rPr>
              <w:t xml:space="preserve"> 2.1 </w:t>
            </w:r>
          </w:p>
        </w:tc>
        <w:tc>
          <w:tcPr>
            <w:tcW w:w="1701" w:type="dxa"/>
            <w:vAlign w:val="center"/>
          </w:tcPr>
          <w:p w:rsidR="009F4A8F" w:rsidRPr="008B1216" w:rsidRDefault="009F4A8F" w:rsidP="008B1216">
            <w:pPr>
              <w:jc w:val="center"/>
              <w:rPr>
                <w:sz w:val="20"/>
                <w:szCs w:val="20"/>
              </w:rPr>
            </w:pPr>
            <w:r w:rsidRPr="008B1216">
              <w:rPr>
                <w:sz w:val="20"/>
                <w:szCs w:val="20"/>
              </w:rPr>
              <w:t>8</w:t>
            </w:r>
          </w:p>
        </w:tc>
        <w:tc>
          <w:tcPr>
            <w:tcW w:w="1984" w:type="dxa"/>
            <w:gridSpan w:val="2"/>
          </w:tcPr>
          <w:p w:rsidR="009F4A8F" w:rsidRPr="008B1216" w:rsidRDefault="009F4A8F" w:rsidP="008B1216">
            <w:pPr>
              <w:jc w:val="right"/>
              <w:rPr>
                <w:sz w:val="20"/>
                <w:szCs w:val="20"/>
              </w:rPr>
            </w:pPr>
          </w:p>
        </w:tc>
        <w:tc>
          <w:tcPr>
            <w:tcW w:w="1984" w:type="dxa"/>
          </w:tcPr>
          <w:p w:rsidR="009F4A8F" w:rsidRPr="008B1216" w:rsidRDefault="009F4A8F" w:rsidP="008B1216">
            <w:pPr>
              <w:jc w:val="right"/>
              <w:rPr>
                <w:sz w:val="20"/>
                <w:szCs w:val="20"/>
              </w:rPr>
            </w:pPr>
          </w:p>
        </w:tc>
      </w:tr>
      <w:tr w:rsidR="009F4A8F" w:rsidRPr="008B1216" w:rsidTr="009070A3">
        <w:trPr>
          <w:gridAfter w:val="1"/>
          <w:wAfter w:w="8" w:type="dxa"/>
          <w:trHeight w:val="262"/>
        </w:trPr>
        <w:tc>
          <w:tcPr>
            <w:tcW w:w="496" w:type="dxa"/>
          </w:tcPr>
          <w:p w:rsidR="009F4A8F" w:rsidRPr="008B1216" w:rsidRDefault="009F4A8F" w:rsidP="008B1216">
            <w:pPr>
              <w:jc w:val="right"/>
              <w:rPr>
                <w:sz w:val="20"/>
                <w:szCs w:val="20"/>
              </w:rPr>
            </w:pPr>
            <w:r w:rsidRPr="008B1216">
              <w:rPr>
                <w:sz w:val="20"/>
                <w:szCs w:val="20"/>
              </w:rPr>
              <w:t>8.</w:t>
            </w:r>
          </w:p>
        </w:tc>
        <w:tc>
          <w:tcPr>
            <w:tcW w:w="3616" w:type="dxa"/>
          </w:tcPr>
          <w:p w:rsidR="009F4A8F" w:rsidRPr="008B1216" w:rsidRDefault="008B1216" w:rsidP="003E10AD">
            <w:pPr>
              <w:rPr>
                <w:sz w:val="20"/>
                <w:szCs w:val="20"/>
              </w:rPr>
            </w:pPr>
            <w:r w:rsidRPr="008B1216">
              <w:rPr>
                <w:sz w:val="20"/>
                <w:szCs w:val="20"/>
              </w:rPr>
              <w:t xml:space="preserve">Пуф для детского уголка Ø 300х300 мм. </w:t>
            </w:r>
            <w:proofErr w:type="spellStart"/>
            <w:r w:rsidRPr="008B1216">
              <w:rPr>
                <w:sz w:val="20"/>
                <w:szCs w:val="20"/>
              </w:rPr>
              <w:t>SberFin</w:t>
            </w:r>
            <w:proofErr w:type="spellEnd"/>
            <w:r w:rsidRPr="008B1216">
              <w:rPr>
                <w:sz w:val="20"/>
                <w:szCs w:val="20"/>
              </w:rPr>
              <w:t xml:space="preserve"> 25. Цвет - травяной и небесный  </w:t>
            </w:r>
          </w:p>
        </w:tc>
        <w:tc>
          <w:tcPr>
            <w:tcW w:w="1701" w:type="dxa"/>
            <w:vAlign w:val="center"/>
          </w:tcPr>
          <w:p w:rsidR="009F4A8F" w:rsidRPr="008B1216" w:rsidRDefault="008B1216" w:rsidP="008B1216">
            <w:pPr>
              <w:jc w:val="center"/>
              <w:rPr>
                <w:sz w:val="20"/>
                <w:szCs w:val="20"/>
              </w:rPr>
            </w:pPr>
            <w:r w:rsidRPr="008B1216">
              <w:rPr>
                <w:sz w:val="20"/>
                <w:szCs w:val="20"/>
              </w:rPr>
              <w:t>2</w:t>
            </w:r>
          </w:p>
        </w:tc>
        <w:tc>
          <w:tcPr>
            <w:tcW w:w="1984" w:type="dxa"/>
            <w:gridSpan w:val="2"/>
          </w:tcPr>
          <w:p w:rsidR="009F4A8F" w:rsidRPr="008B1216" w:rsidRDefault="009F4A8F" w:rsidP="008B1216">
            <w:pPr>
              <w:jc w:val="right"/>
              <w:rPr>
                <w:sz w:val="20"/>
                <w:szCs w:val="20"/>
              </w:rPr>
            </w:pPr>
          </w:p>
        </w:tc>
        <w:tc>
          <w:tcPr>
            <w:tcW w:w="1984" w:type="dxa"/>
          </w:tcPr>
          <w:p w:rsidR="009F4A8F" w:rsidRPr="008B1216" w:rsidRDefault="009F4A8F" w:rsidP="008B1216">
            <w:pPr>
              <w:jc w:val="right"/>
              <w:rPr>
                <w:sz w:val="20"/>
                <w:szCs w:val="20"/>
              </w:rPr>
            </w:pPr>
          </w:p>
        </w:tc>
      </w:tr>
      <w:tr w:rsidR="008B1216" w:rsidRPr="008B1216" w:rsidTr="009070A3">
        <w:trPr>
          <w:gridAfter w:val="1"/>
          <w:wAfter w:w="8" w:type="dxa"/>
          <w:trHeight w:val="262"/>
        </w:trPr>
        <w:tc>
          <w:tcPr>
            <w:tcW w:w="496" w:type="dxa"/>
          </w:tcPr>
          <w:p w:rsidR="008B1216" w:rsidRPr="008B1216" w:rsidRDefault="008B1216" w:rsidP="008B1216">
            <w:pPr>
              <w:jc w:val="right"/>
              <w:rPr>
                <w:sz w:val="20"/>
                <w:szCs w:val="20"/>
              </w:rPr>
            </w:pPr>
            <w:r w:rsidRPr="008B1216">
              <w:rPr>
                <w:sz w:val="20"/>
                <w:szCs w:val="20"/>
              </w:rPr>
              <w:t>9.</w:t>
            </w:r>
          </w:p>
        </w:tc>
        <w:tc>
          <w:tcPr>
            <w:tcW w:w="3616" w:type="dxa"/>
          </w:tcPr>
          <w:p w:rsidR="008B1216" w:rsidRPr="008B1216" w:rsidRDefault="008B1216" w:rsidP="003E10AD">
            <w:pPr>
              <w:rPr>
                <w:sz w:val="20"/>
                <w:szCs w:val="20"/>
              </w:rPr>
            </w:pPr>
            <w:r w:rsidRPr="008B1216">
              <w:rPr>
                <w:sz w:val="20"/>
                <w:szCs w:val="20"/>
              </w:rPr>
              <w:t xml:space="preserve">Вешалка для одежды напольная </w:t>
            </w:r>
            <w:proofErr w:type="spellStart"/>
            <w:r w:rsidRPr="008B1216">
              <w:rPr>
                <w:sz w:val="20"/>
                <w:szCs w:val="20"/>
              </w:rPr>
              <w:t>SberDop</w:t>
            </w:r>
            <w:proofErr w:type="spellEnd"/>
            <w:r w:rsidRPr="008B1216">
              <w:rPr>
                <w:sz w:val="20"/>
                <w:szCs w:val="20"/>
              </w:rPr>
              <w:t xml:space="preserve"> 4 </w:t>
            </w:r>
          </w:p>
        </w:tc>
        <w:tc>
          <w:tcPr>
            <w:tcW w:w="1701" w:type="dxa"/>
            <w:vAlign w:val="center"/>
          </w:tcPr>
          <w:p w:rsidR="008B1216" w:rsidRPr="008B1216" w:rsidRDefault="008B1216" w:rsidP="008B1216">
            <w:pPr>
              <w:jc w:val="center"/>
              <w:rPr>
                <w:sz w:val="20"/>
                <w:szCs w:val="20"/>
              </w:rPr>
            </w:pPr>
            <w:r w:rsidRPr="008B1216">
              <w:rPr>
                <w:sz w:val="20"/>
                <w:szCs w:val="20"/>
              </w:rPr>
              <w:t>8</w:t>
            </w:r>
          </w:p>
        </w:tc>
        <w:tc>
          <w:tcPr>
            <w:tcW w:w="1984" w:type="dxa"/>
            <w:gridSpan w:val="2"/>
          </w:tcPr>
          <w:p w:rsidR="008B1216" w:rsidRPr="008B1216" w:rsidRDefault="008B1216" w:rsidP="008B1216">
            <w:pPr>
              <w:jc w:val="right"/>
              <w:rPr>
                <w:sz w:val="20"/>
                <w:szCs w:val="20"/>
              </w:rPr>
            </w:pPr>
          </w:p>
        </w:tc>
        <w:tc>
          <w:tcPr>
            <w:tcW w:w="1984" w:type="dxa"/>
          </w:tcPr>
          <w:p w:rsidR="008B1216" w:rsidRPr="008B1216" w:rsidRDefault="008B1216" w:rsidP="008B1216">
            <w:pPr>
              <w:jc w:val="right"/>
              <w:rPr>
                <w:sz w:val="20"/>
                <w:szCs w:val="20"/>
              </w:rPr>
            </w:pPr>
          </w:p>
        </w:tc>
      </w:tr>
      <w:tr w:rsidR="009F4A8F" w:rsidRPr="008B1216" w:rsidTr="009070A3">
        <w:trPr>
          <w:gridAfter w:val="1"/>
          <w:wAfter w:w="8" w:type="dxa"/>
          <w:trHeight w:val="262"/>
        </w:trPr>
        <w:tc>
          <w:tcPr>
            <w:tcW w:w="5828" w:type="dxa"/>
            <w:gridSpan w:val="4"/>
          </w:tcPr>
          <w:p w:rsidR="009F4A8F" w:rsidRPr="008B1216" w:rsidRDefault="009F4A8F" w:rsidP="008B1216">
            <w:pPr>
              <w:jc w:val="center"/>
              <w:rPr>
                <w:b/>
                <w:sz w:val="20"/>
                <w:szCs w:val="20"/>
              </w:rPr>
            </w:pPr>
            <w:r w:rsidRPr="008B1216">
              <w:rPr>
                <w:b/>
                <w:sz w:val="20"/>
                <w:szCs w:val="20"/>
              </w:rPr>
              <w:t>Итого:</w:t>
            </w:r>
          </w:p>
        </w:tc>
        <w:tc>
          <w:tcPr>
            <w:tcW w:w="1969" w:type="dxa"/>
          </w:tcPr>
          <w:p w:rsidR="009F4A8F" w:rsidRPr="008B1216" w:rsidRDefault="009F4A8F" w:rsidP="008B1216">
            <w:pPr>
              <w:jc w:val="right"/>
              <w:rPr>
                <w:b/>
                <w:sz w:val="20"/>
                <w:szCs w:val="20"/>
              </w:rPr>
            </w:pPr>
          </w:p>
        </w:tc>
        <w:tc>
          <w:tcPr>
            <w:tcW w:w="1984" w:type="dxa"/>
          </w:tcPr>
          <w:p w:rsidR="009F4A8F" w:rsidRPr="008B1216" w:rsidRDefault="009F4A8F" w:rsidP="008B1216">
            <w:pPr>
              <w:jc w:val="right"/>
              <w:rPr>
                <w:b/>
                <w:sz w:val="20"/>
                <w:szCs w:val="20"/>
              </w:rPr>
            </w:pPr>
          </w:p>
        </w:tc>
      </w:tr>
      <w:tr w:rsidR="009F4A8F" w:rsidRPr="008B1216" w:rsidTr="009070A3">
        <w:trPr>
          <w:trHeight w:val="262"/>
        </w:trPr>
        <w:tc>
          <w:tcPr>
            <w:tcW w:w="9789" w:type="dxa"/>
            <w:gridSpan w:val="7"/>
          </w:tcPr>
          <w:p w:rsidR="009F4A8F" w:rsidRPr="008B1216" w:rsidRDefault="009F4A8F" w:rsidP="003E10AD">
            <w:pPr>
              <w:jc w:val="both"/>
              <w:rPr>
                <w:b/>
                <w:sz w:val="20"/>
                <w:szCs w:val="20"/>
              </w:rPr>
            </w:pPr>
            <w:r w:rsidRPr="008B1216">
              <w:rPr>
                <w:b/>
                <w:sz w:val="20"/>
                <w:szCs w:val="20"/>
              </w:rPr>
              <w:t xml:space="preserve">Подробное описание предмета закупки (требования к качеству, техническим характеристикам товара (работы, услуги), функциональным характеристикам (потребительским свойствам), размерам, упаковке, результатам работы и иные требования, связанные с определением соответствия поставляемого товара (выполняемой работы, оказываемой услуги) приведены в </w:t>
            </w:r>
            <w:r w:rsidR="003E10AD" w:rsidRPr="003E10AD">
              <w:rPr>
                <w:b/>
                <w:sz w:val="20"/>
                <w:szCs w:val="20"/>
              </w:rPr>
              <w:t>Приложениях</w:t>
            </w:r>
            <w:r w:rsidRPr="003E10AD">
              <w:rPr>
                <w:b/>
                <w:sz w:val="20"/>
                <w:szCs w:val="20"/>
              </w:rPr>
              <w:t xml:space="preserve">  №</w:t>
            </w:r>
            <w:r w:rsidR="003E10AD" w:rsidRPr="003E10AD">
              <w:rPr>
                <w:b/>
                <w:sz w:val="20"/>
                <w:szCs w:val="20"/>
              </w:rPr>
              <w:t xml:space="preserve"> </w:t>
            </w:r>
            <w:r w:rsidRPr="003E10AD">
              <w:rPr>
                <w:b/>
                <w:sz w:val="20"/>
                <w:szCs w:val="20"/>
              </w:rPr>
              <w:t>2</w:t>
            </w:r>
            <w:r w:rsidR="003E10AD" w:rsidRPr="003E10AD">
              <w:rPr>
                <w:b/>
                <w:sz w:val="20"/>
                <w:szCs w:val="20"/>
              </w:rPr>
              <w:t>-5</w:t>
            </w:r>
            <w:r w:rsidR="009070A3" w:rsidRPr="003E10AD">
              <w:rPr>
                <w:b/>
                <w:sz w:val="20"/>
                <w:szCs w:val="20"/>
              </w:rPr>
              <w:t xml:space="preserve"> к</w:t>
            </w:r>
            <w:r w:rsidR="009070A3" w:rsidRPr="008B1216">
              <w:rPr>
                <w:b/>
                <w:sz w:val="20"/>
                <w:szCs w:val="20"/>
              </w:rPr>
              <w:t xml:space="preserve"> Приглашению</w:t>
            </w:r>
          </w:p>
        </w:tc>
      </w:tr>
    </w:tbl>
    <w:p w:rsidR="00CD4DB2" w:rsidRDefault="00CD4DB2" w:rsidP="00CE718B">
      <w:pPr>
        <w:jc w:val="right"/>
        <w:rPr>
          <w:b/>
          <w:sz w:val="26"/>
          <w:szCs w:val="26"/>
        </w:rPr>
        <w:sectPr w:rsidR="00CD4DB2" w:rsidSect="009F4A8F">
          <w:footerReference w:type="default" r:id="rId9"/>
          <w:pgSz w:w="11906" w:h="16838"/>
          <w:pgMar w:top="1134" w:right="849" w:bottom="709" w:left="1701" w:header="709" w:footer="709" w:gutter="0"/>
          <w:cols w:space="708"/>
          <w:titlePg/>
          <w:docGrid w:linePitch="360"/>
        </w:sectPr>
      </w:pPr>
    </w:p>
    <w:p w:rsidR="00CE718B" w:rsidRPr="00A919B4" w:rsidRDefault="00CE718B" w:rsidP="00CE718B">
      <w:pPr>
        <w:jc w:val="right"/>
        <w:rPr>
          <w:b/>
          <w:sz w:val="26"/>
          <w:szCs w:val="26"/>
        </w:rPr>
      </w:pPr>
      <w:r w:rsidRPr="00A919B4">
        <w:rPr>
          <w:b/>
          <w:sz w:val="26"/>
          <w:szCs w:val="26"/>
        </w:rPr>
        <w:lastRenderedPageBreak/>
        <w:t xml:space="preserve">Приложение № </w:t>
      </w:r>
      <w:r w:rsidR="003E10AD">
        <w:rPr>
          <w:b/>
          <w:sz w:val="26"/>
          <w:szCs w:val="26"/>
        </w:rPr>
        <w:t>6</w:t>
      </w:r>
      <w:r w:rsidRPr="00A919B4">
        <w:rPr>
          <w:b/>
          <w:sz w:val="26"/>
          <w:szCs w:val="26"/>
        </w:rPr>
        <w:t xml:space="preserve"> к Приглашению</w:t>
      </w:r>
    </w:p>
    <w:p w:rsidR="00CE718B" w:rsidRDefault="00CE718B" w:rsidP="00CE718B">
      <w:pPr>
        <w:jc w:val="both"/>
        <w:rPr>
          <w:sz w:val="26"/>
          <w:szCs w:val="26"/>
        </w:rPr>
      </w:pPr>
    </w:p>
    <w:p w:rsidR="003E10AD" w:rsidRPr="003E10AD" w:rsidRDefault="003E10AD" w:rsidP="003E10AD">
      <w:pPr>
        <w:jc w:val="center"/>
        <w:rPr>
          <w:b/>
          <w:bCs/>
        </w:rPr>
      </w:pPr>
      <w:bookmarkStart w:id="0" w:name="Заг_Прил_20_Утв_1"/>
      <w:bookmarkStart w:id="1" w:name="Заг_Прил_1"/>
      <w:r w:rsidRPr="003E10AD">
        <w:rPr>
          <w:b/>
          <w:bCs/>
        </w:rPr>
        <w:t>СОГЛАСИЕ</w:t>
      </w:r>
      <w:bookmarkEnd w:id="0"/>
      <w:r w:rsidRPr="003E10AD">
        <w:rPr>
          <w:b/>
          <w:bCs/>
        </w:rPr>
        <w:br/>
      </w:r>
      <w:bookmarkEnd w:id="1"/>
      <w:r w:rsidRPr="003E10AD">
        <w:rPr>
          <w:b/>
          <w:bCs/>
        </w:rP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3E10AD" w:rsidRPr="003E10AD" w:rsidRDefault="003E10AD" w:rsidP="003E10AD">
      <w:pPr>
        <w:jc w:val="center"/>
      </w:pPr>
    </w:p>
    <w:tbl>
      <w:tblPr>
        <w:tblStyle w:val="11"/>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3E10AD" w:rsidRPr="003E10AD" w:rsidTr="00CF2A7F">
        <w:trPr>
          <w:trHeight w:val="20"/>
        </w:trPr>
        <w:tc>
          <w:tcPr>
            <w:tcW w:w="10065" w:type="dxa"/>
            <w:gridSpan w:val="3"/>
            <w:tcBorders>
              <w:top w:val="single" w:sz="4" w:space="0" w:color="auto"/>
              <w:left w:val="nil"/>
              <w:bottom w:val="nil"/>
              <w:right w:val="nil"/>
            </w:tcBorders>
            <w:vAlign w:val="bottom"/>
            <w:hideMark/>
          </w:tcPr>
          <w:p w:rsidR="003E10AD" w:rsidRPr="003E10AD" w:rsidRDefault="003E10AD" w:rsidP="003E10AD">
            <w:pPr>
              <w:jc w:val="center"/>
              <w:rPr>
                <w:i/>
                <w:sz w:val="20"/>
                <w:szCs w:val="20"/>
              </w:rPr>
            </w:pPr>
            <w:r w:rsidRPr="003E10AD">
              <w:rPr>
                <w:i/>
                <w:sz w:val="20"/>
                <w:szCs w:val="20"/>
              </w:rPr>
              <w:t>(персональные данные лица, в отношении которого запрашиваются сведения о правонарушениях:</w:t>
            </w:r>
          </w:p>
        </w:tc>
      </w:tr>
      <w:tr w:rsidR="003E10AD" w:rsidRPr="003E10AD" w:rsidTr="00CF2A7F">
        <w:trPr>
          <w:trHeight w:val="20"/>
        </w:trPr>
        <w:tc>
          <w:tcPr>
            <w:tcW w:w="10065" w:type="dxa"/>
            <w:gridSpan w:val="3"/>
            <w:tcBorders>
              <w:top w:val="nil"/>
              <w:left w:val="nil"/>
              <w:bottom w:val="single" w:sz="4" w:space="0" w:color="auto"/>
              <w:right w:val="nil"/>
            </w:tcBorders>
            <w:vAlign w:val="bottom"/>
          </w:tcPr>
          <w:p w:rsidR="003E10AD" w:rsidRPr="003E10AD" w:rsidRDefault="003E10AD" w:rsidP="003E10AD">
            <w:pPr>
              <w:jc w:val="center"/>
            </w:pPr>
          </w:p>
        </w:tc>
      </w:tr>
      <w:tr w:rsidR="003E10AD" w:rsidRPr="003E10AD" w:rsidTr="00CF2A7F">
        <w:trPr>
          <w:trHeight w:val="20"/>
        </w:trPr>
        <w:tc>
          <w:tcPr>
            <w:tcW w:w="10065" w:type="dxa"/>
            <w:gridSpan w:val="3"/>
            <w:tcBorders>
              <w:top w:val="single" w:sz="4" w:space="0" w:color="auto"/>
              <w:left w:val="nil"/>
              <w:bottom w:val="nil"/>
              <w:right w:val="nil"/>
            </w:tcBorders>
            <w:vAlign w:val="bottom"/>
            <w:hideMark/>
          </w:tcPr>
          <w:p w:rsidR="003E10AD" w:rsidRPr="003E10AD" w:rsidRDefault="003E10AD" w:rsidP="003E10AD">
            <w:pPr>
              <w:jc w:val="center"/>
              <w:rPr>
                <w:i/>
                <w:sz w:val="20"/>
                <w:szCs w:val="20"/>
              </w:rPr>
            </w:pPr>
            <w:r w:rsidRPr="003E10AD">
              <w:rPr>
                <w:i/>
                <w:sz w:val="20"/>
                <w:szCs w:val="20"/>
              </w:rPr>
              <w:t>фамилия, собственное имя, отчество (если таковое имеется), дата и место рождения,</w:t>
            </w:r>
          </w:p>
        </w:tc>
      </w:tr>
      <w:tr w:rsidR="003E10AD" w:rsidRPr="003E10AD" w:rsidTr="00CF2A7F">
        <w:trPr>
          <w:trHeight w:val="20"/>
        </w:trPr>
        <w:tc>
          <w:tcPr>
            <w:tcW w:w="10065" w:type="dxa"/>
            <w:gridSpan w:val="3"/>
            <w:tcBorders>
              <w:top w:val="nil"/>
              <w:left w:val="nil"/>
              <w:bottom w:val="single" w:sz="4" w:space="0" w:color="auto"/>
              <w:right w:val="nil"/>
            </w:tcBorders>
            <w:vAlign w:val="bottom"/>
          </w:tcPr>
          <w:p w:rsidR="003E10AD" w:rsidRPr="003E10AD" w:rsidRDefault="003E10AD" w:rsidP="003E10AD">
            <w:pPr>
              <w:jc w:val="center"/>
            </w:pPr>
          </w:p>
        </w:tc>
      </w:tr>
      <w:tr w:rsidR="003E10AD" w:rsidRPr="003E10AD" w:rsidTr="00CF2A7F">
        <w:trPr>
          <w:trHeight w:val="20"/>
        </w:trPr>
        <w:tc>
          <w:tcPr>
            <w:tcW w:w="10065" w:type="dxa"/>
            <w:gridSpan w:val="3"/>
            <w:tcBorders>
              <w:top w:val="single" w:sz="4" w:space="0" w:color="auto"/>
              <w:left w:val="nil"/>
              <w:bottom w:val="nil"/>
              <w:right w:val="nil"/>
            </w:tcBorders>
            <w:vAlign w:val="bottom"/>
            <w:hideMark/>
          </w:tcPr>
          <w:p w:rsidR="003E10AD" w:rsidRPr="003E10AD" w:rsidRDefault="003E10AD" w:rsidP="003E10AD">
            <w:pPr>
              <w:jc w:val="center"/>
              <w:rPr>
                <w:i/>
                <w:sz w:val="20"/>
                <w:szCs w:val="20"/>
              </w:rPr>
            </w:pPr>
            <w:r w:rsidRPr="003E10AD">
              <w:rPr>
                <w:i/>
                <w:sz w:val="20"/>
                <w:szCs w:val="20"/>
              </w:rPr>
              <w:t>идентификационный номер (при отсутствии – номер документа, удостоверяющего личность)</w:t>
            </w:r>
          </w:p>
        </w:tc>
      </w:tr>
      <w:tr w:rsidR="003E10AD" w:rsidRPr="003E10AD" w:rsidTr="00CF2A7F">
        <w:trPr>
          <w:trHeight w:val="20"/>
        </w:trPr>
        <w:tc>
          <w:tcPr>
            <w:tcW w:w="993" w:type="dxa"/>
            <w:vAlign w:val="bottom"/>
            <w:hideMark/>
          </w:tcPr>
          <w:p w:rsidR="003E10AD" w:rsidRPr="003E10AD" w:rsidRDefault="003E10AD" w:rsidP="003E10AD">
            <w:pPr>
              <w:jc w:val="both"/>
            </w:pPr>
            <w:r w:rsidRPr="003E10AD">
              <w:t xml:space="preserve">  и (или)</w:t>
            </w:r>
          </w:p>
        </w:tc>
        <w:tc>
          <w:tcPr>
            <w:tcW w:w="9072" w:type="dxa"/>
            <w:gridSpan w:val="2"/>
            <w:tcBorders>
              <w:top w:val="nil"/>
              <w:left w:val="nil"/>
              <w:bottom w:val="single" w:sz="4" w:space="0" w:color="auto"/>
              <w:right w:val="nil"/>
            </w:tcBorders>
            <w:vAlign w:val="bottom"/>
          </w:tcPr>
          <w:p w:rsidR="003E10AD" w:rsidRPr="003E10AD" w:rsidRDefault="003E10AD" w:rsidP="003E10AD">
            <w:pPr>
              <w:jc w:val="center"/>
              <w:rPr>
                <w:sz w:val="26"/>
                <w:szCs w:val="26"/>
              </w:rPr>
            </w:pPr>
          </w:p>
        </w:tc>
      </w:tr>
      <w:tr w:rsidR="003E10AD" w:rsidRPr="003E10AD" w:rsidTr="00CF2A7F">
        <w:trPr>
          <w:trHeight w:val="20"/>
        </w:trPr>
        <w:tc>
          <w:tcPr>
            <w:tcW w:w="993" w:type="dxa"/>
            <w:vAlign w:val="bottom"/>
          </w:tcPr>
          <w:p w:rsidR="003E10AD" w:rsidRPr="003E10AD" w:rsidRDefault="003E10AD" w:rsidP="003E10AD">
            <w:pPr>
              <w:jc w:val="center"/>
              <w:rPr>
                <w:i/>
                <w:sz w:val="20"/>
                <w:szCs w:val="20"/>
              </w:rPr>
            </w:pPr>
          </w:p>
        </w:tc>
        <w:tc>
          <w:tcPr>
            <w:tcW w:w="9072" w:type="dxa"/>
            <w:gridSpan w:val="2"/>
            <w:tcBorders>
              <w:top w:val="single" w:sz="4" w:space="0" w:color="auto"/>
              <w:left w:val="nil"/>
              <w:bottom w:val="nil"/>
              <w:right w:val="nil"/>
            </w:tcBorders>
            <w:vAlign w:val="bottom"/>
            <w:hideMark/>
          </w:tcPr>
          <w:p w:rsidR="003E10AD" w:rsidRPr="003E10AD" w:rsidRDefault="003E10AD" w:rsidP="003E10AD">
            <w:pPr>
              <w:jc w:val="center"/>
              <w:rPr>
                <w:i/>
                <w:sz w:val="20"/>
                <w:szCs w:val="20"/>
              </w:rPr>
            </w:pPr>
            <w:r w:rsidRPr="003E10AD">
              <w:rPr>
                <w:i/>
                <w:sz w:val="20"/>
                <w:szCs w:val="20"/>
              </w:rPr>
              <w:t xml:space="preserve">(персональные данные законного представителя: фамилия, собственное имя, </w:t>
            </w:r>
            <w:r w:rsidRPr="003E10AD">
              <w:rPr>
                <w:i/>
                <w:sz w:val="20"/>
                <w:szCs w:val="20"/>
              </w:rPr>
              <w:br/>
              <w:t>отчество (если таковое имеется), идентификационный</w:t>
            </w:r>
          </w:p>
        </w:tc>
      </w:tr>
      <w:tr w:rsidR="003E10AD" w:rsidRPr="003E10AD" w:rsidTr="00CF2A7F">
        <w:trPr>
          <w:trHeight w:val="20"/>
        </w:trPr>
        <w:tc>
          <w:tcPr>
            <w:tcW w:w="10065" w:type="dxa"/>
            <w:gridSpan w:val="3"/>
            <w:tcBorders>
              <w:top w:val="nil"/>
              <w:left w:val="nil"/>
              <w:bottom w:val="single" w:sz="4" w:space="0" w:color="auto"/>
              <w:right w:val="nil"/>
            </w:tcBorders>
            <w:vAlign w:val="bottom"/>
          </w:tcPr>
          <w:p w:rsidR="003E10AD" w:rsidRPr="003E10AD" w:rsidRDefault="003E10AD" w:rsidP="003E10AD">
            <w:pPr>
              <w:jc w:val="center"/>
              <w:rPr>
                <w:sz w:val="26"/>
                <w:szCs w:val="26"/>
              </w:rPr>
            </w:pPr>
          </w:p>
        </w:tc>
      </w:tr>
      <w:tr w:rsidR="003E10AD" w:rsidRPr="003E10AD" w:rsidTr="00CF2A7F">
        <w:trPr>
          <w:trHeight w:val="20"/>
        </w:trPr>
        <w:tc>
          <w:tcPr>
            <w:tcW w:w="10065" w:type="dxa"/>
            <w:gridSpan w:val="3"/>
            <w:tcBorders>
              <w:top w:val="single" w:sz="4" w:space="0" w:color="auto"/>
              <w:left w:val="nil"/>
              <w:bottom w:val="nil"/>
              <w:right w:val="nil"/>
            </w:tcBorders>
            <w:vAlign w:val="bottom"/>
            <w:hideMark/>
          </w:tcPr>
          <w:p w:rsidR="003E10AD" w:rsidRPr="003E10AD" w:rsidRDefault="003E10AD" w:rsidP="003E10AD">
            <w:pPr>
              <w:jc w:val="center"/>
              <w:rPr>
                <w:i/>
                <w:sz w:val="20"/>
                <w:szCs w:val="20"/>
              </w:rPr>
            </w:pPr>
            <w:r w:rsidRPr="003E10AD">
              <w:rPr>
                <w:i/>
                <w:sz w:val="20"/>
                <w:szCs w:val="20"/>
              </w:rPr>
              <w:t>номер (при отсутствии – номер документа, удостоверяющего личность) либо наименование</w:t>
            </w:r>
          </w:p>
        </w:tc>
      </w:tr>
      <w:tr w:rsidR="003E10AD" w:rsidRPr="003E10AD" w:rsidTr="00CF2A7F">
        <w:trPr>
          <w:trHeight w:val="20"/>
        </w:trPr>
        <w:tc>
          <w:tcPr>
            <w:tcW w:w="10065" w:type="dxa"/>
            <w:gridSpan w:val="3"/>
            <w:tcBorders>
              <w:top w:val="nil"/>
              <w:left w:val="nil"/>
              <w:bottom w:val="single" w:sz="4" w:space="0" w:color="auto"/>
              <w:right w:val="nil"/>
            </w:tcBorders>
            <w:vAlign w:val="bottom"/>
          </w:tcPr>
          <w:p w:rsidR="003E10AD" w:rsidRPr="003E10AD" w:rsidRDefault="003E10AD" w:rsidP="003E10AD">
            <w:pPr>
              <w:jc w:val="center"/>
              <w:rPr>
                <w:sz w:val="26"/>
                <w:szCs w:val="26"/>
              </w:rPr>
            </w:pPr>
          </w:p>
        </w:tc>
      </w:tr>
      <w:tr w:rsidR="003E10AD" w:rsidRPr="003E10AD" w:rsidTr="00CF2A7F">
        <w:trPr>
          <w:trHeight w:val="20"/>
        </w:trPr>
        <w:tc>
          <w:tcPr>
            <w:tcW w:w="10065" w:type="dxa"/>
            <w:gridSpan w:val="3"/>
            <w:tcBorders>
              <w:top w:val="single" w:sz="4" w:space="0" w:color="auto"/>
              <w:left w:val="nil"/>
              <w:bottom w:val="nil"/>
              <w:right w:val="nil"/>
            </w:tcBorders>
            <w:vAlign w:val="bottom"/>
            <w:hideMark/>
          </w:tcPr>
          <w:p w:rsidR="003E10AD" w:rsidRPr="003E10AD" w:rsidRDefault="003E10AD" w:rsidP="003E10AD">
            <w:pPr>
              <w:jc w:val="center"/>
              <w:rPr>
                <w:i/>
                <w:sz w:val="20"/>
                <w:szCs w:val="20"/>
              </w:rPr>
            </w:pPr>
            <w:r w:rsidRPr="003E10AD">
              <w:rPr>
                <w:i/>
                <w:sz w:val="20"/>
                <w:szCs w:val="20"/>
              </w:rPr>
              <w:t>организации, регистрационный номер в Едином государственном регистре юридических</w:t>
            </w:r>
          </w:p>
        </w:tc>
      </w:tr>
      <w:tr w:rsidR="003E10AD" w:rsidRPr="003E10AD" w:rsidTr="00CF2A7F">
        <w:trPr>
          <w:trHeight w:val="20"/>
        </w:trPr>
        <w:tc>
          <w:tcPr>
            <w:tcW w:w="9923" w:type="dxa"/>
            <w:gridSpan w:val="2"/>
            <w:tcBorders>
              <w:top w:val="nil"/>
              <w:left w:val="nil"/>
              <w:bottom w:val="single" w:sz="4" w:space="0" w:color="auto"/>
              <w:right w:val="nil"/>
            </w:tcBorders>
            <w:vAlign w:val="bottom"/>
          </w:tcPr>
          <w:p w:rsidR="003E10AD" w:rsidRPr="003E10AD" w:rsidRDefault="003E10AD" w:rsidP="003E10AD">
            <w:pPr>
              <w:jc w:val="center"/>
              <w:rPr>
                <w:sz w:val="26"/>
                <w:szCs w:val="26"/>
              </w:rPr>
            </w:pPr>
          </w:p>
        </w:tc>
        <w:tc>
          <w:tcPr>
            <w:tcW w:w="142" w:type="dxa"/>
            <w:hideMark/>
          </w:tcPr>
          <w:p w:rsidR="003E10AD" w:rsidRPr="003E10AD" w:rsidRDefault="003E10AD" w:rsidP="003E10AD">
            <w:pPr>
              <w:rPr>
                <w:sz w:val="26"/>
                <w:szCs w:val="26"/>
              </w:rPr>
            </w:pPr>
            <w:r w:rsidRPr="003E10AD">
              <w:rPr>
                <w:sz w:val="26"/>
                <w:szCs w:val="26"/>
              </w:rPr>
              <w:t>,</w:t>
            </w:r>
          </w:p>
        </w:tc>
      </w:tr>
      <w:tr w:rsidR="003E10AD" w:rsidRPr="003E10AD" w:rsidTr="00CF2A7F">
        <w:trPr>
          <w:trHeight w:val="20"/>
        </w:trPr>
        <w:tc>
          <w:tcPr>
            <w:tcW w:w="9923" w:type="dxa"/>
            <w:gridSpan w:val="2"/>
            <w:tcBorders>
              <w:top w:val="single" w:sz="4" w:space="0" w:color="auto"/>
              <w:left w:val="nil"/>
              <w:bottom w:val="nil"/>
              <w:right w:val="nil"/>
            </w:tcBorders>
            <w:vAlign w:val="bottom"/>
            <w:hideMark/>
          </w:tcPr>
          <w:p w:rsidR="003E10AD" w:rsidRPr="003E10AD" w:rsidRDefault="003E10AD" w:rsidP="003E10AD">
            <w:pPr>
              <w:jc w:val="center"/>
              <w:rPr>
                <w:i/>
                <w:sz w:val="20"/>
                <w:szCs w:val="20"/>
              </w:rPr>
            </w:pPr>
            <w:r w:rsidRPr="003E10AD">
              <w:rPr>
                <w:i/>
                <w:sz w:val="20"/>
                <w:szCs w:val="20"/>
              </w:rPr>
              <w:t>лиц и индивидуальных предпринимателей (иной номер, присвоенный в иностранном государстве)</w:t>
            </w:r>
          </w:p>
        </w:tc>
        <w:tc>
          <w:tcPr>
            <w:tcW w:w="142" w:type="dxa"/>
          </w:tcPr>
          <w:p w:rsidR="003E10AD" w:rsidRPr="003E10AD" w:rsidRDefault="003E10AD" w:rsidP="003E10AD">
            <w:pPr>
              <w:jc w:val="center"/>
              <w:rPr>
                <w:i/>
                <w:sz w:val="20"/>
                <w:szCs w:val="20"/>
              </w:rPr>
            </w:pPr>
          </w:p>
        </w:tc>
      </w:tr>
    </w:tbl>
    <w:p w:rsidR="003E10AD" w:rsidRPr="003E10AD" w:rsidRDefault="003E10AD" w:rsidP="003E10AD">
      <w:pPr>
        <w:jc w:val="both"/>
        <w:rPr>
          <w:spacing w:val="-6"/>
        </w:rPr>
      </w:pPr>
      <w:r w:rsidRPr="003E10AD">
        <w:rPr>
          <w:spacing w:val="-6"/>
        </w:rPr>
        <w:t>являясь законным представителем указанного лица и действуя от его имени на основании</w:t>
      </w:r>
    </w:p>
    <w:tbl>
      <w:tblPr>
        <w:tblStyle w:val="11"/>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3E10AD" w:rsidRPr="003E10AD" w:rsidTr="00CF2A7F">
        <w:trPr>
          <w:trHeight w:val="20"/>
        </w:trPr>
        <w:tc>
          <w:tcPr>
            <w:tcW w:w="10065" w:type="dxa"/>
            <w:gridSpan w:val="2"/>
            <w:tcBorders>
              <w:top w:val="nil"/>
              <w:left w:val="nil"/>
              <w:bottom w:val="single" w:sz="4" w:space="0" w:color="auto"/>
              <w:right w:val="nil"/>
            </w:tcBorders>
            <w:vAlign w:val="bottom"/>
          </w:tcPr>
          <w:p w:rsidR="003E10AD" w:rsidRPr="003E10AD" w:rsidRDefault="003E10AD" w:rsidP="003E10AD">
            <w:pPr>
              <w:jc w:val="center"/>
              <w:rPr>
                <w:sz w:val="26"/>
                <w:szCs w:val="26"/>
              </w:rPr>
            </w:pPr>
          </w:p>
        </w:tc>
      </w:tr>
      <w:tr w:rsidR="003E10AD" w:rsidRPr="003E10AD" w:rsidTr="00CF2A7F">
        <w:trPr>
          <w:trHeight w:val="20"/>
        </w:trPr>
        <w:tc>
          <w:tcPr>
            <w:tcW w:w="10065" w:type="dxa"/>
            <w:gridSpan w:val="2"/>
            <w:tcBorders>
              <w:top w:val="single" w:sz="4" w:space="0" w:color="auto"/>
              <w:left w:val="nil"/>
              <w:bottom w:val="nil"/>
              <w:right w:val="nil"/>
            </w:tcBorders>
            <w:vAlign w:val="bottom"/>
            <w:hideMark/>
          </w:tcPr>
          <w:p w:rsidR="003E10AD" w:rsidRPr="003E10AD" w:rsidRDefault="003E10AD" w:rsidP="003E10AD">
            <w:pPr>
              <w:jc w:val="center"/>
              <w:rPr>
                <w:i/>
                <w:sz w:val="20"/>
                <w:szCs w:val="20"/>
              </w:rPr>
            </w:pPr>
            <w:r w:rsidRPr="003E10AD">
              <w:rPr>
                <w:i/>
                <w:sz w:val="20"/>
                <w:szCs w:val="20"/>
              </w:rPr>
              <w:t>(реквизиты документа, подтверждающего полномочия</w:t>
            </w:r>
          </w:p>
        </w:tc>
      </w:tr>
      <w:tr w:rsidR="003E10AD" w:rsidRPr="003E10AD" w:rsidTr="00CF2A7F">
        <w:trPr>
          <w:trHeight w:val="20"/>
        </w:trPr>
        <w:tc>
          <w:tcPr>
            <w:tcW w:w="9640" w:type="dxa"/>
            <w:tcBorders>
              <w:top w:val="nil"/>
              <w:left w:val="nil"/>
              <w:bottom w:val="single" w:sz="4" w:space="0" w:color="auto"/>
              <w:right w:val="nil"/>
            </w:tcBorders>
            <w:vAlign w:val="bottom"/>
          </w:tcPr>
          <w:p w:rsidR="003E10AD" w:rsidRPr="003E10AD" w:rsidRDefault="003E10AD" w:rsidP="003E10AD">
            <w:pPr>
              <w:jc w:val="center"/>
              <w:rPr>
                <w:sz w:val="26"/>
                <w:szCs w:val="26"/>
              </w:rPr>
            </w:pPr>
          </w:p>
        </w:tc>
        <w:tc>
          <w:tcPr>
            <w:tcW w:w="425" w:type="dxa"/>
            <w:hideMark/>
          </w:tcPr>
          <w:p w:rsidR="003E10AD" w:rsidRPr="003E10AD" w:rsidRDefault="003E10AD" w:rsidP="003E10AD">
            <w:pPr>
              <w:rPr>
                <w:sz w:val="26"/>
                <w:szCs w:val="26"/>
              </w:rPr>
            </w:pPr>
            <w:r w:rsidRPr="003E10AD">
              <w:rPr>
                <w:sz w:val="26"/>
                <w:szCs w:val="26"/>
              </w:rPr>
              <w:t>,**</w:t>
            </w:r>
          </w:p>
        </w:tc>
      </w:tr>
      <w:tr w:rsidR="003E10AD" w:rsidRPr="003E10AD" w:rsidTr="00CF2A7F">
        <w:trPr>
          <w:trHeight w:val="20"/>
        </w:trPr>
        <w:tc>
          <w:tcPr>
            <w:tcW w:w="9640" w:type="dxa"/>
            <w:tcBorders>
              <w:top w:val="single" w:sz="4" w:space="0" w:color="auto"/>
              <w:left w:val="nil"/>
              <w:bottom w:val="nil"/>
              <w:right w:val="nil"/>
            </w:tcBorders>
            <w:vAlign w:val="bottom"/>
            <w:hideMark/>
          </w:tcPr>
          <w:p w:rsidR="003E10AD" w:rsidRPr="003E10AD" w:rsidRDefault="003E10AD" w:rsidP="003E10AD">
            <w:pPr>
              <w:jc w:val="center"/>
              <w:rPr>
                <w:i/>
                <w:sz w:val="20"/>
                <w:szCs w:val="20"/>
              </w:rPr>
            </w:pPr>
            <w:r w:rsidRPr="003E10AD">
              <w:rPr>
                <w:i/>
                <w:sz w:val="20"/>
                <w:szCs w:val="20"/>
              </w:rPr>
              <w:t>законного представителя)</w:t>
            </w:r>
          </w:p>
        </w:tc>
        <w:tc>
          <w:tcPr>
            <w:tcW w:w="425" w:type="dxa"/>
          </w:tcPr>
          <w:p w:rsidR="003E10AD" w:rsidRPr="003E10AD" w:rsidRDefault="003E10AD" w:rsidP="003E10AD">
            <w:pPr>
              <w:jc w:val="center"/>
              <w:rPr>
                <w:i/>
                <w:sz w:val="20"/>
                <w:szCs w:val="20"/>
              </w:rPr>
            </w:pPr>
          </w:p>
        </w:tc>
      </w:tr>
    </w:tbl>
    <w:p w:rsidR="003E10AD" w:rsidRPr="003E10AD" w:rsidRDefault="003E10AD" w:rsidP="003E10AD">
      <w:pPr>
        <w:ind w:firstLine="567"/>
        <w:jc w:val="both"/>
      </w:pPr>
      <w:r w:rsidRPr="003E10AD">
        <w:t xml:space="preserve">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 </w:t>
      </w:r>
      <w:r w:rsidRPr="003E10AD">
        <w:rPr>
          <w:b/>
        </w:rPr>
        <w:t>ИЦ МВД Республики Беларусь, г. Минск, ул. Городской Вал, 2</w:t>
      </w:r>
      <w:r w:rsidRPr="003E10AD">
        <w:t xml:space="preserve">, в целях предоставления </w:t>
      </w:r>
      <w:r w:rsidRPr="003E10AD">
        <w:rPr>
          <w:b/>
        </w:rPr>
        <w:t>Открытому акционерному обществу «</w:t>
      </w:r>
      <w:proofErr w:type="spellStart"/>
      <w:r w:rsidRPr="003E10AD">
        <w:rPr>
          <w:b/>
        </w:rPr>
        <w:t>Сбер</w:t>
      </w:r>
      <w:proofErr w:type="spellEnd"/>
      <w:r w:rsidRPr="003E10AD">
        <w:rPr>
          <w:b/>
        </w:rPr>
        <w:t xml:space="preserve"> Банк», г. Минск, пр-т Независимости, 32А-1</w:t>
      </w:r>
      <w:r w:rsidRPr="003E10AD">
        <w:t xml:space="preserve">, сведений о правонарушениях в отношении меня (лица, законным представителем которого   являюсь) либо    информации   об   отсутствии   таких   сведений   в   едином государственном банке данных о правонарушениях в следующем объеме: </w:t>
      </w:r>
      <w:r w:rsidRPr="003E10AD">
        <w:rPr>
          <w:sz w:val="26"/>
          <w:szCs w:val="26"/>
          <w:u w:val="single"/>
        </w:rPr>
        <w:t>сведения о преступлениях и привлечении к административной ответственности.</w:t>
      </w:r>
    </w:p>
    <w:p w:rsidR="003E10AD" w:rsidRPr="003E10AD" w:rsidRDefault="003E10AD" w:rsidP="003E10AD">
      <w:pPr>
        <w:ind w:firstLine="567"/>
        <w:jc w:val="both"/>
      </w:pPr>
      <w:r w:rsidRPr="003E10AD">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3E10AD" w:rsidRPr="003E10AD" w:rsidRDefault="003E10AD" w:rsidP="003E10AD">
      <w:pPr>
        <w:ind w:firstLine="567"/>
        <w:jc w:val="both"/>
      </w:pPr>
      <w:r w:rsidRPr="003E10AD">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3E10AD" w:rsidRPr="003E10AD" w:rsidRDefault="003E10AD" w:rsidP="003E10AD">
      <w:pPr>
        <w:jc w:val="both"/>
      </w:pPr>
    </w:p>
    <w:p w:rsidR="003E10AD" w:rsidRPr="003E10AD" w:rsidRDefault="003E10AD" w:rsidP="003E10AD">
      <w:pPr>
        <w:jc w:val="both"/>
      </w:pPr>
      <w:r w:rsidRPr="003E10AD">
        <w:t>Согласие дано</w:t>
      </w:r>
    </w:p>
    <w:tbl>
      <w:tblPr>
        <w:tblStyle w:val="11"/>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3E10AD" w:rsidRPr="003E10AD" w:rsidTr="00CF2A7F">
        <w:tc>
          <w:tcPr>
            <w:tcW w:w="1417" w:type="dxa"/>
            <w:tcBorders>
              <w:top w:val="nil"/>
              <w:left w:val="nil"/>
              <w:bottom w:val="single" w:sz="4" w:space="0" w:color="auto"/>
              <w:right w:val="nil"/>
            </w:tcBorders>
          </w:tcPr>
          <w:p w:rsidR="003E10AD" w:rsidRPr="003E10AD" w:rsidRDefault="003E10AD" w:rsidP="003E10AD">
            <w:pPr>
              <w:jc w:val="center"/>
            </w:pPr>
            <w:r w:rsidRPr="003E10AD">
              <w:t>___________</w:t>
            </w:r>
          </w:p>
        </w:tc>
        <w:tc>
          <w:tcPr>
            <w:tcW w:w="340" w:type="dxa"/>
            <w:hideMark/>
          </w:tcPr>
          <w:p w:rsidR="003E10AD" w:rsidRPr="003E10AD" w:rsidRDefault="003E10AD" w:rsidP="003E10AD">
            <w:pPr>
              <w:jc w:val="center"/>
            </w:pPr>
            <w:r w:rsidRPr="003E10AD">
              <w:t>20</w:t>
            </w:r>
          </w:p>
        </w:tc>
        <w:tc>
          <w:tcPr>
            <w:tcW w:w="399" w:type="dxa"/>
            <w:tcBorders>
              <w:top w:val="nil"/>
              <w:left w:val="nil"/>
              <w:bottom w:val="single" w:sz="4" w:space="0" w:color="auto"/>
              <w:right w:val="nil"/>
            </w:tcBorders>
          </w:tcPr>
          <w:p w:rsidR="003E10AD" w:rsidRPr="003E10AD" w:rsidRDefault="003E10AD" w:rsidP="003E10AD">
            <w:pPr>
              <w:jc w:val="center"/>
            </w:pPr>
            <w:r w:rsidRPr="003E10AD">
              <w:t>__</w:t>
            </w:r>
          </w:p>
        </w:tc>
        <w:tc>
          <w:tcPr>
            <w:tcW w:w="1388" w:type="dxa"/>
            <w:hideMark/>
          </w:tcPr>
          <w:p w:rsidR="003E10AD" w:rsidRPr="003E10AD" w:rsidRDefault="003E10AD" w:rsidP="003E10AD">
            <w:r w:rsidRPr="003E10AD">
              <w:t>г.</w:t>
            </w:r>
          </w:p>
        </w:tc>
        <w:tc>
          <w:tcPr>
            <w:tcW w:w="2566" w:type="dxa"/>
            <w:tcBorders>
              <w:top w:val="nil"/>
              <w:left w:val="nil"/>
              <w:bottom w:val="single" w:sz="4" w:space="0" w:color="auto"/>
              <w:right w:val="nil"/>
            </w:tcBorders>
          </w:tcPr>
          <w:p w:rsidR="003E10AD" w:rsidRPr="003E10AD" w:rsidRDefault="003E10AD" w:rsidP="003E10AD">
            <w:pPr>
              <w:jc w:val="center"/>
            </w:pPr>
            <w:r w:rsidRPr="003E10AD">
              <w:t>______________</w:t>
            </w:r>
          </w:p>
        </w:tc>
        <w:tc>
          <w:tcPr>
            <w:tcW w:w="695" w:type="dxa"/>
            <w:vMerge w:val="restart"/>
          </w:tcPr>
          <w:p w:rsidR="003E10AD" w:rsidRPr="003E10AD" w:rsidRDefault="003E10AD" w:rsidP="003E10AD"/>
        </w:tc>
        <w:tc>
          <w:tcPr>
            <w:tcW w:w="3260" w:type="dxa"/>
            <w:tcBorders>
              <w:top w:val="nil"/>
              <w:left w:val="nil"/>
              <w:bottom w:val="single" w:sz="4" w:space="0" w:color="auto"/>
              <w:right w:val="nil"/>
            </w:tcBorders>
          </w:tcPr>
          <w:p w:rsidR="003E10AD" w:rsidRPr="003E10AD" w:rsidRDefault="003E10AD" w:rsidP="003E10AD">
            <w:pPr>
              <w:jc w:val="center"/>
            </w:pPr>
            <w:r w:rsidRPr="003E10AD">
              <w:t>___________________</w:t>
            </w:r>
          </w:p>
        </w:tc>
      </w:tr>
      <w:tr w:rsidR="003E10AD" w:rsidRPr="003E10AD" w:rsidTr="00CF2A7F">
        <w:tc>
          <w:tcPr>
            <w:tcW w:w="2156" w:type="dxa"/>
            <w:gridSpan w:val="3"/>
            <w:hideMark/>
          </w:tcPr>
          <w:p w:rsidR="003E10AD" w:rsidRPr="003E10AD" w:rsidRDefault="003E10AD" w:rsidP="003E10AD">
            <w:pPr>
              <w:jc w:val="center"/>
              <w:rPr>
                <w:i/>
                <w:sz w:val="20"/>
                <w:szCs w:val="20"/>
              </w:rPr>
            </w:pPr>
            <w:r w:rsidRPr="003E10AD">
              <w:rPr>
                <w:i/>
                <w:sz w:val="20"/>
                <w:szCs w:val="20"/>
              </w:rPr>
              <w:t>(дата)</w:t>
            </w:r>
          </w:p>
        </w:tc>
        <w:tc>
          <w:tcPr>
            <w:tcW w:w="1388" w:type="dxa"/>
          </w:tcPr>
          <w:p w:rsidR="003E10AD" w:rsidRPr="003E10AD" w:rsidRDefault="003E10AD" w:rsidP="003E10AD">
            <w:pPr>
              <w:jc w:val="center"/>
              <w:rPr>
                <w:i/>
                <w:sz w:val="20"/>
                <w:szCs w:val="20"/>
              </w:rPr>
            </w:pPr>
          </w:p>
        </w:tc>
        <w:tc>
          <w:tcPr>
            <w:tcW w:w="2566" w:type="dxa"/>
            <w:tcBorders>
              <w:top w:val="single" w:sz="4" w:space="0" w:color="auto"/>
              <w:left w:val="nil"/>
              <w:bottom w:val="nil"/>
              <w:right w:val="nil"/>
            </w:tcBorders>
            <w:hideMark/>
          </w:tcPr>
          <w:p w:rsidR="003E10AD" w:rsidRPr="003E10AD" w:rsidRDefault="003E10AD" w:rsidP="003E10AD">
            <w:pPr>
              <w:jc w:val="center"/>
              <w:rPr>
                <w:i/>
                <w:sz w:val="20"/>
                <w:szCs w:val="20"/>
              </w:rPr>
            </w:pPr>
            <w:r w:rsidRPr="003E10AD">
              <w:rPr>
                <w:i/>
                <w:sz w:val="20"/>
                <w:szCs w:val="20"/>
              </w:rPr>
              <w:t>(подпись)</w:t>
            </w:r>
          </w:p>
        </w:tc>
        <w:tc>
          <w:tcPr>
            <w:tcW w:w="695" w:type="dxa"/>
            <w:vMerge/>
            <w:vAlign w:val="center"/>
            <w:hideMark/>
          </w:tcPr>
          <w:p w:rsidR="003E10AD" w:rsidRPr="003E10AD" w:rsidRDefault="003E10AD" w:rsidP="003E10AD">
            <w:pPr>
              <w:spacing w:after="200" w:line="276" w:lineRule="auto"/>
              <w:rPr>
                <w:rFonts w:asciiTheme="minorHAnsi" w:eastAsiaTheme="minorHAnsi" w:hAnsiTheme="minorHAnsi" w:cstheme="minorBidi"/>
                <w:sz w:val="22"/>
                <w:szCs w:val="22"/>
                <w:lang w:eastAsia="en-US"/>
              </w:rPr>
            </w:pPr>
          </w:p>
        </w:tc>
        <w:tc>
          <w:tcPr>
            <w:tcW w:w="3260" w:type="dxa"/>
            <w:tcBorders>
              <w:top w:val="single" w:sz="4" w:space="0" w:color="auto"/>
              <w:left w:val="nil"/>
              <w:bottom w:val="nil"/>
              <w:right w:val="nil"/>
            </w:tcBorders>
            <w:hideMark/>
          </w:tcPr>
          <w:p w:rsidR="003E10AD" w:rsidRPr="003E10AD" w:rsidRDefault="003E10AD" w:rsidP="003E10AD">
            <w:pPr>
              <w:jc w:val="center"/>
              <w:rPr>
                <w:i/>
                <w:sz w:val="20"/>
                <w:szCs w:val="20"/>
              </w:rPr>
            </w:pPr>
            <w:r w:rsidRPr="003E10AD">
              <w:rPr>
                <w:i/>
                <w:sz w:val="20"/>
                <w:szCs w:val="20"/>
              </w:rPr>
              <w:t>(инициалы и фамилия)</w:t>
            </w:r>
          </w:p>
        </w:tc>
      </w:tr>
    </w:tbl>
    <w:p w:rsidR="003E10AD" w:rsidRPr="003E10AD" w:rsidRDefault="003E10AD" w:rsidP="003E10AD">
      <w:pPr>
        <w:jc w:val="both"/>
        <w:rPr>
          <w:sz w:val="20"/>
          <w:szCs w:val="20"/>
        </w:rPr>
      </w:pPr>
      <w:r w:rsidRPr="003E10AD">
        <w:rPr>
          <w:sz w:val="20"/>
          <w:szCs w:val="20"/>
        </w:rPr>
        <w:t>______________________________</w:t>
      </w:r>
    </w:p>
    <w:p w:rsidR="003E10AD" w:rsidRPr="003E10AD" w:rsidRDefault="003E10AD" w:rsidP="003E10AD">
      <w:pPr>
        <w:ind w:firstLine="567"/>
        <w:jc w:val="both"/>
        <w:rPr>
          <w:sz w:val="20"/>
          <w:szCs w:val="20"/>
        </w:rPr>
      </w:pPr>
      <w:r w:rsidRPr="003E10AD">
        <w:rPr>
          <w:sz w:val="20"/>
          <w:szCs w:val="20"/>
        </w:rP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3E10AD" w:rsidRPr="003E10AD" w:rsidRDefault="003E10AD" w:rsidP="003E10AD">
      <w:pPr>
        <w:ind w:firstLine="567"/>
        <w:jc w:val="both"/>
        <w:rPr>
          <w:sz w:val="20"/>
          <w:szCs w:val="20"/>
        </w:rPr>
      </w:pPr>
      <w:r w:rsidRPr="003E10AD">
        <w:rPr>
          <w:sz w:val="20"/>
          <w:szCs w:val="20"/>
        </w:rPr>
        <w:t>** Заполняется в случае, если согласие дает законный представитель.</w:t>
      </w:r>
    </w:p>
    <w:p w:rsidR="003E10AD" w:rsidRPr="003E10AD" w:rsidRDefault="003E10AD" w:rsidP="003E10AD">
      <w:pPr>
        <w:ind w:firstLine="567"/>
        <w:jc w:val="both"/>
        <w:rPr>
          <w:sz w:val="20"/>
          <w:szCs w:val="20"/>
        </w:rPr>
      </w:pPr>
      <w:r w:rsidRPr="003E10AD">
        <w:rPr>
          <w:sz w:val="20"/>
          <w:szCs w:val="20"/>
        </w:rPr>
        <w:t>*** Не заполняется в случае получения согласия в виде электронного документа.</w:t>
      </w:r>
    </w:p>
    <w:p w:rsidR="003E10AD" w:rsidRPr="003E10AD" w:rsidRDefault="003E10AD" w:rsidP="003E10AD">
      <w:pPr>
        <w:spacing w:after="200" w:line="276" w:lineRule="auto"/>
        <w:rPr>
          <w:rFonts w:asciiTheme="minorHAnsi" w:eastAsiaTheme="minorHAnsi" w:hAnsiTheme="minorHAnsi" w:cstheme="minorBidi"/>
          <w:sz w:val="22"/>
          <w:szCs w:val="22"/>
          <w:lang w:eastAsia="en-US"/>
        </w:rPr>
      </w:pPr>
    </w:p>
    <w:p w:rsidR="00F10983" w:rsidRPr="00A919B4" w:rsidRDefault="00F10983" w:rsidP="00CE718B">
      <w:pPr>
        <w:spacing w:after="200" w:line="276" w:lineRule="auto"/>
        <w:jc w:val="right"/>
        <w:rPr>
          <w:b/>
          <w:sz w:val="26"/>
          <w:szCs w:val="26"/>
        </w:rPr>
      </w:pPr>
      <w:r w:rsidRPr="00A919B4">
        <w:rPr>
          <w:b/>
          <w:sz w:val="26"/>
          <w:szCs w:val="26"/>
        </w:rPr>
        <w:lastRenderedPageBreak/>
        <w:t>Приложение №</w:t>
      </w:r>
      <w:r w:rsidR="009070A3">
        <w:rPr>
          <w:b/>
          <w:sz w:val="26"/>
          <w:szCs w:val="26"/>
        </w:rPr>
        <w:t xml:space="preserve"> </w:t>
      </w:r>
      <w:r w:rsidR="003E10AD">
        <w:rPr>
          <w:b/>
          <w:sz w:val="26"/>
          <w:szCs w:val="26"/>
        </w:rPr>
        <w:t>7</w:t>
      </w:r>
      <w:r w:rsidRPr="00A919B4">
        <w:rPr>
          <w:b/>
          <w:sz w:val="26"/>
          <w:szCs w:val="26"/>
        </w:rPr>
        <w:t xml:space="preserve"> к Приглашению</w:t>
      </w:r>
    </w:p>
    <w:p w:rsidR="00F10983" w:rsidRPr="00A919B4" w:rsidRDefault="00F10983" w:rsidP="00F10983">
      <w:pPr>
        <w:ind w:firstLine="708"/>
        <w:jc w:val="right"/>
        <w:rPr>
          <w:sz w:val="26"/>
          <w:szCs w:val="26"/>
        </w:rPr>
      </w:pPr>
    </w:p>
    <w:p w:rsidR="00F10983" w:rsidRPr="003E10AD" w:rsidRDefault="00F10983" w:rsidP="00F10983">
      <w:pPr>
        <w:ind w:firstLine="708"/>
        <w:jc w:val="center"/>
        <w:rPr>
          <w:b/>
          <w:sz w:val="32"/>
          <w:szCs w:val="32"/>
        </w:rPr>
      </w:pPr>
      <w:r w:rsidRPr="003E10AD">
        <w:rPr>
          <w:b/>
          <w:sz w:val="32"/>
          <w:szCs w:val="32"/>
        </w:rPr>
        <w:t>Антикоррупционная оговорка</w:t>
      </w:r>
    </w:p>
    <w:p w:rsidR="00F10983" w:rsidRPr="005452E3" w:rsidRDefault="00F10983" w:rsidP="00F10983">
      <w:pPr>
        <w:ind w:firstLine="708"/>
        <w:jc w:val="center"/>
        <w:rPr>
          <w:sz w:val="28"/>
          <w:szCs w:val="28"/>
        </w:rPr>
      </w:pPr>
    </w:p>
    <w:p w:rsidR="00F10983" w:rsidRPr="00A919B4" w:rsidRDefault="00F10983" w:rsidP="00F10983">
      <w:pPr>
        <w:ind w:firstLine="709"/>
        <w:contextualSpacing/>
        <w:jc w:val="both"/>
        <w:rPr>
          <w:iCs/>
          <w:sz w:val="26"/>
          <w:szCs w:val="26"/>
        </w:rPr>
      </w:pPr>
      <w:r w:rsidRPr="00A919B4">
        <w:rPr>
          <w:iCs/>
          <w:sz w:val="26"/>
          <w:szCs w:val="26"/>
        </w:rPr>
        <w:t>При заключении, исполнении, изменении и расторжении Договора</w:t>
      </w:r>
      <w:r w:rsidRPr="00A919B4">
        <w:rPr>
          <w:iCs/>
          <w:sz w:val="26"/>
          <w:szCs w:val="26"/>
          <w:vertAlign w:val="superscript"/>
        </w:rPr>
        <w:footnoteReference w:id="1"/>
      </w:r>
      <w:r w:rsidRPr="00A919B4">
        <w:rPr>
          <w:iCs/>
          <w:sz w:val="26"/>
          <w:szCs w:val="26"/>
        </w:rPr>
        <w:t xml:space="preserve"> Стороны принимают на себя следующие обязательства:</w:t>
      </w:r>
    </w:p>
    <w:p w:rsidR="00F10983" w:rsidRPr="00A919B4" w:rsidRDefault="00F10983" w:rsidP="00F10983">
      <w:pPr>
        <w:ind w:firstLine="709"/>
        <w:contextualSpacing/>
        <w:jc w:val="both"/>
        <w:rPr>
          <w:iCs/>
          <w:sz w:val="26"/>
          <w:szCs w:val="26"/>
        </w:rPr>
      </w:pPr>
      <w:r w:rsidRPr="00A919B4">
        <w:rPr>
          <w:iCs/>
          <w:sz w:val="26"/>
          <w:szCs w:val="26"/>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A919B4" w:rsidRDefault="00F10983" w:rsidP="00F10983">
      <w:pPr>
        <w:ind w:firstLine="709"/>
        <w:contextualSpacing/>
        <w:jc w:val="both"/>
        <w:rPr>
          <w:iCs/>
          <w:sz w:val="26"/>
          <w:szCs w:val="26"/>
        </w:rPr>
      </w:pPr>
      <w:r w:rsidRPr="00A919B4">
        <w:rPr>
          <w:iCs/>
          <w:sz w:val="26"/>
          <w:szCs w:val="26"/>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A919B4" w:rsidRDefault="00F10983" w:rsidP="00F10983">
      <w:pPr>
        <w:ind w:firstLine="709"/>
        <w:contextualSpacing/>
        <w:jc w:val="both"/>
        <w:rPr>
          <w:iCs/>
          <w:sz w:val="26"/>
          <w:szCs w:val="26"/>
        </w:rPr>
      </w:pPr>
      <w:r w:rsidRPr="00A919B4">
        <w:rPr>
          <w:iCs/>
          <w:sz w:val="26"/>
          <w:szCs w:val="26"/>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A919B4" w:rsidRDefault="00F10983" w:rsidP="00F10983">
      <w:pPr>
        <w:ind w:firstLine="709"/>
        <w:contextualSpacing/>
        <w:jc w:val="both"/>
        <w:rPr>
          <w:iCs/>
          <w:sz w:val="26"/>
          <w:szCs w:val="26"/>
        </w:rPr>
      </w:pPr>
      <w:r w:rsidRPr="00A919B4">
        <w:rPr>
          <w:iCs/>
          <w:sz w:val="26"/>
          <w:szCs w:val="26"/>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F10983" w:rsidRPr="00A919B4" w:rsidRDefault="00F10983" w:rsidP="00F10983">
      <w:pPr>
        <w:ind w:firstLine="709"/>
        <w:contextualSpacing/>
        <w:jc w:val="both"/>
        <w:rPr>
          <w:iCs/>
          <w:sz w:val="26"/>
          <w:szCs w:val="26"/>
        </w:rPr>
      </w:pPr>
      <w:r w:rsidRPr="00A919B4">
        <w:rPr>
          <w:iCs/>
          <w:sz w:val="26"/>
          <w:szCs w:val="26"/>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A919B4" w:rsidRDefault="00F10983" w:rsidP="00F10983">
      <w:pPr>
        <w:ind w:firstLine="709"/>
        <w:contextualSpacing/>
        <w:jc w:val="both"/>
        <w:rPr>
          <w:iCs/>
          <w:sz w:val="26"/>
          <w:szCs w:val="26"/>
        </w:rPr>
      </w:pPr>
      <w:r w:rsidRPr="00A919B4">
        <w:rPr>
          <w:iCs/>
          <w:sz w:val="26"/>
          <w:szCs w:val="26"/>
        </w:rPr>
        <w:lastRenderedPageBreak/>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A919B4" w:rsidDel="002A25C9">
        <w:rPr>
          <w:iCs/>
          <w:sz w:val="26"/>
          <w:szCs w:val="26"/>
        </w:rPr>
        <w:t xml:space="preserve"> </w:t>
      </w:r>
      <w:r w:rsidRPr="00A919B4">
        <w:rPr>
          <w:iCs/>
          <w:sz w:val="26"/>
          <w:szCs w:val="26"/>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B35247" w:rsidRDefault="00F10983" w:rsidP="0021390F">
      <w:pPr>
        <w:ind w:firstLine="709"/>
        <w:contextualSpacing/>
        <w:jc w:val="both"/>
        <w:rPr>
          <w:iCs/>
          <w:sz w:val="26"/>
          <w:szCs w:val="26"/>
        </w:rPr>
      </w:pPr>
      <w:r w:rsidRPr="00A919B4">
        <w:rPr>
          <w:iCs/>
          <w:sz w:val="26"/>
          <w:szCs w:val="26"/>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3E10AD" w:rsidRDefault="003E10AD" w:rsidP="003E10AD">
      <w:pPr>
        <w:contextualSpacing/>
        <w:jc w:val="both"/>
        <w:rPr>
          <w:iCs/>
          <w:sz w:val="26"/>
          <w:szCs w:val="26"/>
        </w:rPr>
      </w:pPr>
    </w:p>
    <w:p w:rsidR="003E10AD" w:rsidRDefault="003E10AD" w:rsidP="003E10AD">
      <w:pPr>
        <w:contextualSpacing/>
        <w:jc w:val="both"/>
        <w:rPr>
          <w:iCs/>
          <w:sz w:val="26"/>
          <w:szCs w:val="26"/>
        </w:rPr>
      </w:pPr>
    </w:p>
    <w:p w:rsidR="003E10AD" w:rsidRDefault="003E10AD" w:rsidP="003E10AD">
      <w:pPr>
        <w:contextualSpacing/>
        <w:jc w:val="both"/>
        <w:rPr>
          <w:iCs/>
          <w:sz w:val="26"/>
          <w:szCs w:val="26"/>
        </w:rPr>
      </w:pPr>
    </w:p>
    <w:tbl>
      <w:tblPr>
        <w:tblStyle w:val="11"/>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3E10AD" w:rsidRPr="003E10AD" w:rsidTr="00CF2A7F">
        <w:tc>
          <w:tcPr>
            <w:tcW w:w="1417" w:type="dxa"/>
            <w:tcBorders>
              <w:top w:val="nil"/>
              <w:left w:val="nil"/>
              <w:bottom w:val="single" w:sz="4" w:space="0" w:color="auto"/>
              <w:right w:val="nil"/>
            </w:tcBorders>
          </w:tcPr>
          <w:p w:rsidR="003E10AD" w:rsidRPr="003E10AD" w:rsidRDefault="003E10AD" w:rsidP="00CF2A7F">
            <w:pPr>
              <w:jc w:val="center"/>
            </w:pPr>
            <w:r w:rsidRPr="003E10AD">
              <w:t>___________</w:t>
            </w:r>
          </w:p>
        </w:tc>
        <w:tc>
          <w:tcPr>
            <w:tcW w:w="340" w:type="dxa"/>
            <w:hideMark/>
          </w:tcPr>
          <w:p w:rsidR="003E10AD" w:rsidRPr="003E10AD" w:rsidRDefault="003E10AD" w:rsidP="00CF2A7F">
            <w:pPr>
              <w:jc w:val="center"/>
            </w:pPr>
            <w:r w:rsidRPr="003E10AD">
              <w:t>20</w:t>
            </w:r>
          </w:p>
        </w:tc>
        <w:tc>
          <w:tcPr>
            <w:tcW w:w="399" w:type="dxa"/>
            <w:tcBorders>
              <w:top w:val="nil"/>
              <w:left w:val="nil"/>
              <w:bottom w:val="single" w:sz="4" w:space="0" w:color="auto"/>
              <w:right w:val="nil"/>
            </w:tcBorders>
          </w:tcPr>
          <w:p w:rsidR="003E10AD" w:rsidRPr="003E10AD" w:rsidRDefault="003E10AD" w:rsidP="00CF2A7F">
            <w:pPr>
              <w:jc w:val="center"/>
            </w:pPr>
            <w:r w:rsidRPr="003E10AD">
              <w:t>__</w:t>
            </w:r>
          </w:p>
        </w:tc>
        <w:tc>
          <w:tcPr>
            <w:tcW w:w="1388" w:type="dxa"/>
            <w:hideMark/>
          </w:tcPr>
          <w:p w:rsidR="003E10AD" w:rsidRPr="003E10AD" w:rsidRDefault="003E10AD" w:rsidP="00CF2A7F">
            <w:r w:rsidRPr="003E10AD">
              <w:t>г.</w:t>
            </w:r>
          </w:p>
        </w:tc>
        <w:tc>
          <w:tcPr>
            <w:tcW w:w="2566" w:type="dxa"/>
            <w:tcBorders>
              <w:top w:val="nil"/>
              <w:left w:val="nil"/>
              <w:bottom w:val="single" w:sz="4" w:space="0" w:color="auto"/>
              <w:right w:val="nil"/>
            </w:tcBorders>
          </w:tcPr>
          <w:p w:rsidR="003E10AD" w:rsidRPr="003E10AD" w:rsidRDefault="003E10AD" w:rsidP="00CF2A7F">
            <w:pPr>
              <w:jc w:val="center"/>
            </w:pPr>
            <w:r w:rsidRPr="003E10AD">
              <w:t>______________</w:t>
            </w:r>
          </w:p>
        </w:tc>
        <w:tc>
          <w:tcPr>
            <w:tcW w:w="695" w:type="dxa"/>
            <w:vMerge w:val="restart"/>
          </w:tcPr>
          <w:p w:rsidR="003E10AD" w:rsidRPr="003E10AD" w:rsidRDefault="003E10AD" w:rsidP="00CF2A7F"/>
        </w:tc>
        <w:tc>
          <w:tcPr>
            <w:tcW w:w="3260" w:type="dxa"/>
            <w:tcBorders>
              <w:top w:val="nil"/>
              <w:left w:val="nil"/>
              <w:bottom w:val="single" w:sz="4" w:space="0" w:color="auto"/>
              <w:right w:val="nil"/>
            </w:tcBorders>
          </w:tcPr>
          <w:p w:rsidR="003E10AD" w:rsidRPr="003E10AD" w:rsidRDefault="003E10AD" w:rsidP="00CF2A7F">
            <w:pPr>
              <w:jc w:val="center"/>
            </w:pPr>
            <w:r w:rsidRPr="003E10AD">
              <w:t>___________________</w:t>
            </w:r>
          </w:p>
        </w:tc>
      </w:tr>
      <w:tr w:rsidR="003E10AD" w:rsidRPr="003E10AD" w:rsidTr="00CF2A7F">
        <w:tc>
          <w:tcPr>
            <w:tcW w:w="2156" w:type="dxa"/>
            <w:gridSpan w:val="3"/>
            <w:hideMark/>
          </w:tcPr>
          <w:p w:rsidR="003E10AD" w:rsidRPr="003E10AD" w:rsidRDefault="003E10AD" w:rsidP="00CF2A7F">
            <w:pPr>
              <w:jc w:val="center"/>
              <w:rPr>
                <w:i/>
                <w:sz w:val="20"/>
                <w:szCs w:val="20"/>
              </w:rPr>
            </w:pPr>
            <w:r w:rsidRPr="003E10AD">
              <w:rPr>
                <w:i/>
                <w:sz w:val="20"/>
                <w:szCs w:val="20"/>
              </w:rPr>
              <w:t>(дата)</w:t>
            </w:r>
          </w:p>
        </w:tc>
        <w:tc>
          <w:tcPr>
            <w:tcW w:w="1388" w:type="dxa"/>
          </w:tcPr>
          <w:p w:rsidR="003E10AD" w:rsidRPr="003E10AD" w:rsidRDefault="003E10AD" w:rsidP="00CF2A7F">
            <w:pPr>
              <w:jc w:val="center"/>
              <w:rPr>
                <w:i/>
                <w:sz w:val="20"/>
                <w:szCs w:val="20"/>
              </w:rPr>
            </w:pPr>
          </w:p>
        </w:tc>
        <w:tc>
          <w:tcPr>
            <w:tcW w:w="2566" w:type="dxa"/>
            <w:tcBorders>
              <w:top w:val="single" w:sz="4" w:space="0" w:color="auto"/>
              <w:left w:val="nil"/>
              <w:bottom w:val="nil"/>
              <w:right w:val="nil"/>
            </w:tcBorders>
            <w:hideMark/>
          </w:tcPr>
          <w:p w:rsidR="003E10AD" w:rsidRPr="003E10AD" w:rsidRDefault="003E10AD" w:rsidP="00CF2A7F">
            <w:pPr>
              <w:jc w:val="center"/>
              <w:rPr>
                <w:i/>
                <w:sz w:val="20"/>
                <w:szCs w:val="20"/>
              </w:rPr>
            </w:pPr>
            <w:r w:rsidRPr="003E10AD">
              <w:rPr>
                <w:i/>
                <w:sz w:val="20"/>
                <w:szCs w:val="20"/>
              </w:rPr>
              <w:t>(подпись)</w:t>
            </w:r>
          </w:p>
        </w:tc>
        <w:tc>
          <w:tcPr>
            <w:tcW w:w="695" w:type="dxa"/>
            <w:vMerge/>
            <w:vAlign w:val="center"/>
            <w:hideMark/>
          </w:tcPr>
          <w:p w:rsidR="003E10AD" w:rsidRPr="003E10AD" w:rsidRDefault="003E10AD" w:rsidP="00CF2A7F">
            <w:pPr>
              <w:spacing w:after="200" w:line="276" w:lineRule="auto"/>
              <w:rPr>
                <w:rFonts w:asciiTheme="minorHAnsi" w:eastAsiaTheme="minorHAnsi" w:hAnsiTheme="minorHAnsi" w:cstheme="minorBidi"/>
                <w:sz w:val="22"/>
                <w:szCs w:val="22"/>
                <w:lang w:eastAsia="en-US"/>
              </w:rPr>
            </w:pPr>
          </w:p>
        </w:tc>
        <w:tc>
          <w:tcPr>
            <w:tcW w:w="3260" w:type="dxa"/>
            <w:tcBorders>
              <w:top w:val="single" w:sz="4" w:space="0" w:color="auto"/>
              <w:left w:val="nil"/>
              <w:bottom w:val="nil"/>
              <w:right w:val="nil"/>
            </w:tcBorders>
            <w:hideMark/>
          </w:tcPr>
          <w:p w:rsidR="003E10AD" w:rsidRPr="003E10AD" w:rsidRDefault="003E10AD" w:rsidP="00CF2A7F">
            <w:pPr>
              <w:jc w:val="center"/>
              <w:rPr>
                <w:i/>
                <w:sz w:val="20"/>
                <w:szCs w:val="20"/>
              </w:rPr>
            </w:pPr>
            <w:r w:rsidRPr="003E10AD">
              <w:rPr>
                <w:i/>
                <w:sz w:val="20"/>
                <w:szCs w:val="20"/>
              </w:rPr>
              <w:t>(инициалы и фамилия)</w:t>
            </w:r>
          </w:p>
        </w:tc>
      </w:tr>
    </w:tbl>
    <w:p w:rsidR="003E10AD" w:rsidRPr="00B35247" w:rsidRDefault="003E10AD" w:rsidP="003E10AD">
      <w:pPr>
        <w:contextualSpacing/>
        <w:jc w:val="both"/>
        <w:rPr>
          <w:sz w:val="26"/>
          <w:szCs w:val="26"/>
        </w:rPr>
      </w:pPr>
      <w:bookmarkStart w:id="2" w:name="_GoBack"/>
      <w:bookmarkEnd w:id="2"/>
    </w:p>
    <w:sectPr w:rsidR="003E10AD" w:rsidRPr="00B35247" w:rsidSect="00CD4DB2">
      <w:pgSz w:w="11906" w:h="16838"/>
      <w:pgMar w:top="1134"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3E10AD">
          <w:rPr>
            <w:noProof/>
          </w:rPr>
          <w:t>8</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FD3E7A"/>
    <w:multiLevelType w:val="hybridMultilevel"/>
    <w:tmpl w:val="42807E9A"/>
    <w:lvl w:ilvl="0" w:tplc="B55ADEA0">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0"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3" w15:restartNumberingAfterBreak="0">
    <w:nsid w:val="4DF2725A"/>
    <w:multiLevelType w:val="hybridMultilevel"/>
    <w:tmpl w:val="80A0DC4C"/>
    <w:lvl w:ilvl="0" w:tplc="D9146EA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5"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0" w15:restartNumberingAfterBreak="0">
    <w:nsid w:val="76672D63"/>
    <w:multiLevelType w:val="hybridMultilevel"/>
    <w:tmpl w:val="E1BCAF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4"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5"/>
  </w:num>
  <w:num w:numId="5">
    <w:abstractNumId w:val="2"/>
  </w:num>
  <w:num w:numId="6">
    <w:abstractNumId w:val="18"/>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17"/>
  </w:num>
  <w:num w:numId="13">
    <w:abstractNumId w:val="6"/>
  </w:num>
  <w:num w:numId="14">
    <w:abstractNumId w:val="19"/>
  </w:num>
  <w:num w:numId="15">
    <w:abstractNumId w:val="3"/>
  </w:num>
  <w:num w:numId="16">
    <w:abstractNumId w:val="11"/>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7"/>
  </w:num>
  <w:num w:numId="20">
    <w:abstractNumId w:val="2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4"/>
  </w:num>
  <w:num w:numId="25">
    <w:abstractNumId w:val="21"/>
  </w:num>
  <w:num w:numId="26">
    <w:abstractNumId w:val="10"/>
  </w:num>
  <w:num w:numId="27">
    <w:abstractNumId w:val="13"/>
  </w:num>
  <w:num w:numId="28">
    <w:abstractNumId w:val="8"/>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drawingGridHorizontalSpacing w:val="120"/>
  <w:displayHorizont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10C34"/>
    <w:rsid w:val="0002105E"/>
    <w:rsid w:val="00031587"/>
    <w:rsid w:val="000448E3"/>
    <w:rsid w:val="00062318"/>
    <w:rsid w:val="00063F23"/>
    <w:rsid w:val="0006422F"/>
    <w:rsid w:val="00071AB4"/>
    <w:rsid w:val="00072A1F"/>
    <w:rsid w:val="00081EAF"/>
    <w:rsid w:val="000935F3"/>
    <w:rsid w:val="000940AE"/>
    <w:rsid w:val="000A0A0F"/>
    <w:rsid w:val="000A5D93"/>
    <w:rsid w:val="000A6F71"/>
    <w:rsid w:val="000A7197"/>
    <w:rsid w:val="000B50DB"/>
    <w:rsid w:val="000D0DC6"/>
    <w:rsid w:val="000E33AE"/>
    <w:rsid w:val="00105ED4"/>
    <w:rsid w:val="001065E5"/>
    <w:rsid w:val="001113BC"/>
    <w:rsid w:val="00121E09"/>
    <w:rsid w:val="00133A0A"/>
    <w:rsid w:val="001361BE"/>
    <w:rsid w:val="00140D05"/>
    <w:rsid w:val="00146ACB"/>
    <w:rsid w:val="001507DD"/>
    <w:rsid w:val="00152A92"/>
    <w:rsid w:val="0015307F"/>
    <w:rsid w:val="001554CE"/>
    <w:rsid w:val="0015612D"/>
    <w:rsid w:val="00166489"/>
    <w:rsid w:val="00171C01"/>
    <w:rsid w:val="001835AF"/>
    <w:rsid w:val="001A2C3B"/>
    <w:rsid w:val="001B3BC0"/>
    <w:rsid w:val="001B4408"/>
    <w:rsid w:val="001C2792"/>
    <w:rsid w:val="001C2E88"/>
    <w:rsid w:val="001D75EE"/>
    <w:rsid w:val="001D7EA5"/>
    <w:rsid w:val="0020454A"/>
    <w:rsid w:val="00207FB8"/>
    <w:rsid w:val="0021390F"/>
    <w:rsid w:val="00225BB2"/>
    <w:rsid w:val="0022687D"/>
    <w:rsid w:val="0022736E"/>
    <w:rsid w:val="0023661F"/>
    <w:rsid w:val="00246831"/>
    <w:rsid w:val="00253F63"/>
    <w:rsid w:val="00264AC4"/>
    <w:rsid w:val="00265B70"/>
    <w:rsid w:val="002834B7"/>
    <w:rsid w:val="00283A21"/>
    <w:rsid w:val="00290498"/>
    <w:rsid w:val="002958AE"/>
    <w:rsid w:val="00297456"/>
    <w:rsid w:val="002A2C71"/>
    <w:rsid w:val="002A37BA"/>
    <w:rsid w:val="002B42B1"/>
    <w:rsid w:val="002B6CB8"/>
    <w:rsid w:val="002C47D5"/>
    <w:rsid w:val="002D07AB"/>
    <w:rsid w:val="002D084D"/>
    <w:rsid w:val="002D183B"/>
    <w:rsid w:val="002D1AB3"/>
    <w:rsid w:val="002E248A"/>
    <w:rsid w:val="002E6691"/>
    <w:rsid w:val="003051A9"/>
    <w:rsid w:val="00320C5D"/>
    <w:rsid w:val="00322429"/>
    <w:rsid w:val="00324635"/>
    <w:rsid w:val="00327143"/>
    <w:rsid w:val="00327D58"/>
    <w:rsid w:val="0033027F"/>
    <w:rsid w:val="00333B22"/>
    <w:rsid w:val="00350C96"/>
    <w:rsid w:val="0035260A"/>
    <w:rsid w:val="00357B8A"/>
    <w:rsid w:val="00376813"/>
    <w:rsid w:val="00376ADE"/>
    <w:rsid w:val="003770AF"/>
    <w:rsid w:val="00383FA4"/>
    <w:rsid w:val="00392B76"/>
    <w:rsid w:val="00395BEA"/>
    <w:rsid w:val="00397661"/>
    <w:rsid w:val="003A4BED"/>
    <w:rsid w:val="003A7C54"/>
    <w:rsid w:val="003B4A9E"/>
    <w:rsid w:val="003B547A"/>
    <w:rsid w:val="003B622E"/>
    <w:rsid w:val="003B7591"/>
    <w:rsid w:val="003C58E2"/>
    <w:rsid w:val="003D2CFA"/>
    <w:rsid w:val="003E10AD"/>
    <w:rsid w:val="003E3288"/>
    <w:rsid w:val="003F2D81"/>
    <w:rsid w:val="004052B8"/>
    <w:rsid w:val="00412AC6"/>
    <w:rsid w:val="004163DB"/>
    <w:rsid w:val="00421D7B"/>
    <w:rsid w:val="004336BA"/>
    <w:rsid w:val="00440416"/>
    <w:rsid w:val="004405BF"/>
    <w:rsid w:val="00443A33"/>
    <w:rsid w:val="00445250"/>
    <w:rsid w:val="00450CF0"/>
    <w:rsid w:val="0045130A"/>
    <w:rsid w:val="00454F88"/>
    <w:rsid w:val="00480187"/>
    <w:rsid w:val="0048507D"/>
    <w:rsid w:val="00487EF4"/>
    <w:rsid w:val="00494104"/>
    <w:rsid w:val="00495761"/>
    <w:rsid w:val="004A1D7B"/>
    <w:rsid w:val="004A2D98"/>
    <w:rsid w:val="004A44B8"/>
    <w:rsid w:val="004B03A7"/>
    <w:rsid w:val="004B3F33"/>
    <w:rsid w:val="004C3EB6"/>
    <w:rsid w:val="004D0FEB"/>
    <w:rsid w:val="004E0AAD"/>
    <w:rsid w:val="0050278B"/>
    <w:rsid w:val="00506E33"/>
    <w:rsid w:val="00511E91"/>
    <w:rsid w:val="005124F1"/>
    <w:rsid w:val="00522D71"/>
    <w:rsid w:val="005313B3"/>
    <w:rsid w:val="005322C6"/>
    <w:rsid w:val="005327FB"/>
    <w:rsid w:val="005331EE"/>
    <w:rsid w:val="0054347E"/>
    <w:rsid w:val="005452E3"/>
    <w:rsid w:val="00553703"/>
    <w:rsid w:val="00556E9A"/>
    <w:rsid w:val="00560163"/>
    <w:rsid w:val="00564EBC"/>
    <w:rsid w:val="00564F60"/>
    <w:rsid w:val="005719CC"/>
    <w:rsid w:val="0058145F"/>
    <w:rsid w:val="00582A3F"/>
    <w:rsid w:val="00585B71"/>
    <w:rsid w:val="005908FE"/>
    <w:rsid w:val="005A09C9"/>
    <w:rsid w:val="005A590C"/>
    <w:rsid w:val="005B0FA2"/>
    <w:rsid w:val="005C00ED"/>
    <w:rsid w:val="005C3DD1"/>
    <w:rsid w:val="005E099B"/>
    <w:rsid w:val="005E697D"/>
    <w:rsid w:val="005E7525"/>
    <w:rsid w:val="005F7507"/>
    <w:rsid w:val="0061616A"/>
    <w:rsid w:val="00616C2C"/>
    <w:rsid w:val="00617C06"/>
    <w:rsid w:val="0062118F"/>
    <w:rsid w:val="00621740"/>
    <w:rsid w:val="006225C2"/>
    <w:rsid w:val="00624E0F"/>
    <w:rsid w:val="00637C55"/>
    <w:rsid w:val="00651C6D"/>
    <w:rsid w:val="00652940"/>
    <w:rsid w:val="0066281A"/>
    <w:rsid w:val="00677204"/>
    <w:rsid w:val="00680DAB"/>
    <w:rsid w:val="00680FF4"/>
    <w:rsid w:val="00685BAA"/>
    <w:rsid w:val="00692CEE"/>
    <w:rsid w:val="006B1FF3"/>
    <w:rsid w:val="006B5EE0"/>
    <w:rsid w:val="006C1EF3"/>
    <w:rsid w:val="006C6B2C"/>
    <w:rsid w:val="006C7627"/>
    <w:rsid w:val="006C7E75"/>
    <w:rsid w:val="006D2521"/>
    <w:rsid w:val="006D513B"/>
    <w:rsid w:val="006D7544"/>
    <w:rsid w:val="006E0589"/>
    <w:rsid w:val="006F1B4B"/>
    <w:rsid w:val="006F230D"/>
    <w:rsid w:val="006F2E0D"/>
    <w:rsid w:val="006F3F30"/>
    <w:rsid w:val="006F7021"/>
    <w:rsid w:val="00706D1E"/>
    <w:rsid w:val="007163E9"/>
    <w:rsid w:val="00723E66"/>
    <w:rsid w:val="007269B1"/>
    <w:rsid w:val="00741570"/>
    <w:rsid w:val="007423A8"/>
    <w:rsid w:val="00742E8A"/>
    <w:rsid w:val="007438A2"/>
    <w:rsid w:val="00745C0E"/>
    <w:rsid w:val="0075295A"/>
    <w:rsid w:val="007535F7"/>
    <w:rsid w:val="007A1537"/>
    <w:rsid w:val="007A4F17"/>
    <w:rsid w:val="007B23C2"/>
    <w:rsid w:val="007B5D31"/>
    <w:rsid w:val="007B70B0"/>
    <w:rsid w:val="007C4CEC"/>
    <w:rsid w:val="007C567C"/>
    <w:rsid w:val="007C6EBD"/>
    <w:rsid w:val="007D7021"/>
    <w:rsid w:val="007E4C2A"/>
    <w:rsid w:val="007E5ED7"/>
    <w:rsid w:val="007F28E4"/>
    <w:rsid w:val="008007DA"/>
    <w:rsid w:val="00801E4B"/>
    <w:rsid w:val="0080444C"/>
    <w:rsid w:val="00811F2F"/>
    <w:rsid w:val="00812560"/>
    <w:rsid w:val="00815254"/>
    <w:rsid w:val="008263D5"/>
    <w:rsid w:val="00827EF4"/>
    <w:rsid w:val="00837D87"/>
    <w:rsid w:val="00844DD7"/>
    <w:rsid w:val="00851871"/>
    <w:rsid w:val="00856345"/>
    <w:rsid w:val="00862926"/>
    <w:rsid w:val="00873C70"/>
    <w:rsid w:val="00874550"/>
    <w:rsid w:val="00881BE6"/>
    <w:rsid w:val="00885242"/>
    <w:rsid w:val="00885BA9"/>
    <w:rsid w:val="008864BC"/>
    <w:rsid w:val="0089233F"/>
    <w:rsid w:val="008960FD"/>
    <w:rsid w:val="008B1216"/>
    <w:rsid w:val="008B7329"/>
    <w:rsid w:val="008C4401"/>
    <w:rsid w:val="008D220D"/>
    <w:rsid w:val="008D2A86"/>
    <w:rsid w:val="008E13D3"/>
    <w:rsid w:val="008F19D0"/>
    <w:rsid w:val="008F364D"/>
    <w:rsid w:val="009037BD"/>
    <w:rsid w:val="009046A2"/>
    <w:rsid w:val="009050BE"/>
    <w:rsid w:val="009070A3"/>
    <w:rsid w:val="00914D73"/>
    <w:rsid w:val="00914FF2"/>
    <w:rsid w:val="00924894"/>
    <w:rsid w:val="00926E93"/>
    <w:rsid w:val="0092788E"/>
    <w:rsid w:val="00961346"/>
    <w:rsid w:val="00963C2D"/>
    <w:rsid w:val="00964BF4"/>
    <w:rsid w:val="00966FB7"/>
    <w:rsid w:val="0097265A"/>
    <w:rsid w:val="00973280"/>
    <w:rsid w:val="00977FDC"/>
    <w:rsid w:val="0098133F"/>
    <w:rsid w:val="00985302"/>
    <w:rsid w:val="00985B45"/>
    <w:rsid w:val="00986FBB"/>
    <w:rsid w:val="0099157D"/>
    <w:rsid w:val="00991E80"/>
    <w:rsid w:val="009960E0"/>
    <w:rsid w:val="009A3E43"/>
    <w:rsid w:val="009A4811"/>
    <w:rsid w:val="009A74E7"/>
    <w:rsid w:val="009B0C4D"/>
    <w:rsid w:val="009B19C7"/>
    <w:rsid w:val="009C4422"/>
    <w:rsid w:val="009C6173"/>
    <w:rsid w:val="009C7C66"/>
    <w:rsid w:val="009D12FD"/>
    <w:rsid w:val="009D42E8"/>
    <w:rsid w:val="009F4A8F"/>
    <w:rsid w:val="009F6FA4"/>
    <w:rsid w:val="00A06EFB"/>
    <w:rsid w:val="00A16437"/>
    <w:rsid w:val="00A44B91"/>
    <w:rsid w:val="00A46375"/>
    <w:rsid w:val="00A4722C"/>
    <w:rsid w:val="00A47264"/>
    <w:rsid w:val="00A5107C"/>
    <w:rsid w:val="00A5218C"/>
    <w:rsid w:val="00A6007F"/>
    <w:rsid w:val="00A70A5F"/>
    <w:rsid w:val="00A726FA"/>
    <w:rsid w:val="00A7397A"/>
    <w:rsid w:val="00A8109D"/>
    <w:rsid w:val="00A875CE"/>
    <w:rsid w:val="00A8798C"/>
    <w:rsid w:val="00A919B4"/>
    <w:rsid w:val="00A96EBE"/>
    <w:rsid w:val="00A976B9"/>
    <w:rsid w:val="00AA053A"/>
    <w:rsid w:val="00AA065B"/>
    <w:rsid w:val="00AA2150"/>
    <w:rsid w:val="00AA4A71"/>
    <w:rsid w:val="00AB2685"/>
    <w:rsid w:val="00AC1982"/>
    <w:rsid w:val="00AD2972"/>
    <w:rsid w:val="00AD495C"/>
    <w:rsid w:val="00AD5106"/>
    <w:rsid w:val="00AD70C9"/>
    <w:rsid w:val="00AE7D47"/>
    <w:rsid w:val="00AF522C"/>
    <w:rsid w:val="00B0126E"/>
    <w:rsid w:val="00B069B8"/>
    <w:rsid w:val="00B06EC7"/>
    <w:rsid w:val="00B0769B"/>
    <w:rsid w:val="00B13FFE"/>
    <w:rsid w:val="00B1481D"/>
    <w:rsid w:val="00B21526"/>
    <w:rsid w:val="00B33447"/>
    <w:rsid w:val="00B35247"/>
    <w:rsid w:val="00B477FC"/>
    <w:rsid w:val="00B5408C"/>
    <w:rsid w:val="00B5642A"/>
    <w:rsid w:val="00B64113"/>
    <w:rsid w:val="00B704D2"/>
    <w:rsid w:val="00B72947"/>
    <w:rsid w:val="00B74533"/>
    <w:rsid w:val="00B74DFC"/>
    <w:rsid w:val="00B7591E"/>
    <w:rsid w:val="00B77334"/>
    <w:rsid w:val="00BA03A4"/>
    <w:rsid w:val="00BA105B"/>
    <w:rsid w:val="00BA66DB"/>
    <w:rsid w:val="00BB66C1"/>
    <w:rsid w:val="00BC6C98"/>
    <w:rsid w:val="00BD0496"/>
    <w:rsid w:val="00BD2E69"/>
    <w:rsid w:val="00BD7D3F"/>
    <w:rsid w:val="00BE2B87"/>
    <w:rsid w:val="00BF0A7B"/>
    <w:rsid w:val="00BF5BBC"/>
    <w:rsid w:val="00C02444"/>
    <w:rsid w:val="00C061E3"/>
    <w:rsid w:val="00C1038A"/>
    <w:rsid w:val="00C136B0"/>
    <w:rsid w:val="00C13BF5"/>
    <w:rsid w:val="00C14854"/>
    <w:rsid w:val="00C17163"/>
    <w:rsid w:val="00C23E40"/>
    <w:rsid w:val="00C25B5B"/>
    <w:rsid w:val="00C44A96"/>
    <w:rsid w:val="00C469F7"/>
    <w:rsid w:val="00C504B1"/>
    <w:rsid w:val="00C54F50"/>
    <w:rsid w:val="00C61D97"/>
    <w:rsid w:val="00C61DF3"/>
    <w:rsid w:val="00C7262E"/>
    <w:rsid w:val="00C868D4"/>
    <w:rsid w:val="00C9174A"/>
    <w:rsid w:val="00CA06A6"/>
    <w:rsid w:val="00CA1AE3"/>
    <w:rsid w:val="00CA36E4"/>
    <w:rsid w:val="00CB46A0"/>
    <w:rsid w:val="00CB7D05"/>
    <w:rsid w:val="00CC04A8"/>
    <w:rsid w:val="00CC5D69"/>
    <w:rsid w:val="00CD4DB2"/>
    <w:rsid w:val="00CD6283"/>
    <w:rsid w:val="00CE6A2A"/>
    <w:rsid w:val="00CE718B"/>
    <w:rsid w:val="00CF156D"/>
    <w:rsid w:val="00CF27B9"/>
    <w:rsid w:val="00D0267A"/>
    <w:rsid w:val="00D219F6"/>
    <w:rsid w:val="00D25EF3"/>
    <w:rsid w:val="00D26053"/>
    <w:rsid w:val="00D26DDA"/>
    <w:rsid w:val="00D27E3C"/>
    <w:rsid w:val="00D30877"/>
    <w:rsid w:val="00D336B0"/>
    <w:rsid w:val="00D34CFA"/>
    <w:rsid w:val="00D35082"/>
    <w:rsid w:val="00D47BE5"/>
    <w:rsid w:val="00D503C3"/>
    <w:rsid w:val="00D54925"/>
    <w:rsid w:val="00D56BD5"/>
    <w:rsid w:val="00D61774"/>
    <w:rsid w:val="00D8082F"/>
    <w:rsid w:val="00D83C4A"/>
    <w:rsid w:val="00D84900"/>
    <w:rsid w:val="00D87244"/>
    <w:rsid w:val="00D87FBD"/>
    <w:rsid w:val="00D964CD"/>
    <w:rsid w:val="00DA2948"/>
    <w:rsid w:val="00DA5F82"/>
    <w:rsid w:val="00DC060A"/>
    <w:rsid w:val="00DD09A5"/>
    <w:rsid w:val="00DD40BF"/>
    <w:rsid w:val="00DF3923"/>
    <w:rsid w:val="00DF73FE"/>
    <w:rsid w:val="00E05B75"/>
    <w:rsid w:val="00E269EC"/>
    <w:rsid w:val="00E314A0"/>
    <w:rsid w:val="00E36BF8"/>
    <w:rsid w:val="00E42BEC"/>
    <w:rsid w:val="00E7080F"/>
    <w:rsid w:val="00E729E7"/>
    <w:rsid w:val="00E80792"/>
    <w:rsid w:val="00E846A1"/>
    <w:rsid w:val="00E906E8"/>
    <w:rsid w:val="00EA4CCC"/>
    <w:rsid w:val="00EB0929"/>
    <w:rsid w:val="00EB5C25"/>
    <w:rsid w:val="00EE7CF4"/>
    <w:rsid w:val="00EF1431"/>
    <w:rsid w:val="00EF26CF"/>
    <w:rsid w:val="00F02FFE"/>
    <w:rsid w:val="00F105A0"/>
    <w:rsid w:val="00F10983"/>
    <w:rsid w:val="00F11202"/>
    <w:rsid w:val="00F26D55"/>
    <w:rsid w:val="00F31C84"/>
    <w:rsid w:val="00F40C50"/>
    <w:rsid w:val="00F4644B"/>
    <w:rsid w:val="00F46DBA"/>
    <w:rsid w:val="00F46F64"/>
    <w:rsid w:val="00F573D4"/>
    <w:rsid w:val="00F63CE2"/>
    <w:rsid w:val="00F65435"/>
    <w:rsid w:val="00F76AA9"/>
    <w:rsid w:val="00F85B90"/>
    <w:rsid w:val="00F87235"/>
    <w:rsid w:val="00F94102"/>
    <w:rsid w:val="00FA067B"/>
    <w:rsid w:val="00FA0E10"/>
    <w:rsid w:val="00FA76FC"/>
    <w:rsid w:val="00FB31C1"/>
    <w:rsid w:val="00FC56CB"/>
    <w:rsid w:val="00FC6D98"/>
    <w:rsid w:val="00FC7BAC"/>
    <w:rsid w:val="00FD21EB"/>
    <w:rsid w:val="00FE5AF4"/>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4557C1A"/>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3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 w:type="table" w:customStyle="1" w:styleId="11">
    <w:name w:val="Сетка таблицы1"/>
    <w:basedOn w:val="a2"/>
    <w:next w:val="ae"/>
    <w:uiPriority w:val="59"/>
    <w:rsid w:val="003E10A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9</Pages>
  <Words>2412</Words>
  <Characters>13750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Лавренюк Руслан</cp:lastModifiedBy>
  <cp:revision>68</cp:revision>
  <cp:lastPrinted>2020-08-05T11:35:00Z</cp:lastPrinted>
  <dcterms:created xsi:type="dcterms:W3CDTF">2022-11-02T11:42:00Z</dcterms:created>
  <dcterms:modified xsi:type="dcterms:W3CDTF">2025-06-04T07:48:00Z</dcterms:modified>
</cp:coreProperties>
</file>